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5C3F" w14:textId="25DD3A86" w:rsidR="00CA03ED" w:rsidRDefault="00DC3E32" w:rsidP="00330CD0">
      <w:pPr>
        <w:spacing w:line="360" w:lineRule="auto"/>
        <w:contextualSpacing/>
        <w:rPr>
          <w:sz w:val="16"/>
          <w:szCs w:val="16"/>
        </w:rPr>
      </w:pPr>
      <w:r>
        <w:t xml:space="preserve">      </w:t>
      </w:r>
      <w:r w:rsidR="00996F84">
        <w:t xml:space="preserve">                     </w:t>
      </w:r>
      <w:r>
        <w:t xml:space="preserve">  </w:t>
      </w:r>
      <w:r w:rsidR="00E7688C">
        <w:rPr>
          <w:noProof/>
        </w:rPr>
        <w:drawing>
          <wp:inline distT="0" distB="0" distL="0" distR="0" wp14:anchorId="47FD2536" wp14:editId="46DCF62F">
            <wp:extent cx="742950" cy="7905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200D0" w:rsidRPr="003200D0">
        <w:rPr>
          <w:color w:val="FF0000"/>
          <w:sz w:val="32"/>
          <w:szCs w:val="32"/>
        </w:rPr>
        <w:t>ETS</w:t>
      </w:r>
      <w:r>
        <w:t xml:space="preserve">                </w:t>
      </w:r>
      <w:r w:rsidR="00100EEF">
        <w:t xml:space="preserve">  </w:t>
      </w:r>
    </w:p>
    <w:p w14:paraId="2F4BD29A" w14:textId="77777777" w:rsidR="00996F84" w:rsidRPr="00047534" w:rsidRDefault="00996F84" w:rsidP="00330CD0">
      <w:pPr>
        <w:spacing w:line="360" w:lineRule="auto"/>
        <w:contextualSpacing/>
        <w:rPr>
          <w:sz w:val="6"/>
          <w:szCs w:val="6"/>
        </w:rPr>
      </w:pPr>
    </w:p>
    <w:p w14:paraId="0ADB1F23" w14:textId="67DBB659" w:rsidR="00996F84" w:rsidRDefault="00996F84" w:rsidP="00330CD0">
      <w:pPr>
        <w:spacing w:line="360" w:lineRule="auto"/>
        <w:contextualSpacing/>
        <w:rPr>
          <w:sz w:val="6"/>
          <w:szCs w:val="6"/>
        </w:rPr>
      </w:pPr>
      <w:r>
        <w:rPr>
          <w:sz w:val="16"/>
          <w:szCs w:val="16"/>
        </w:rPr>
        <w:t xml:space="preserve">                         </w:t>
      </w:r>
      <w:r w:rsidR="00E7688C">
        <w:rPr>
          <w:noProof/>
          <w:sz w:val="16"/>
          <w:szCs w:val="16"/>
        </w:rPr>
        <w:drawing>
          <wp:inline distT="0" distB="0" distL="0" distR="0" wp14:anchorId="1405C37F" wp14:editId="1F8FB9E8">
            <wp:extent cx="1676400" cy="114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6363E" w14:textId="46058016" w:rsidR="00996F84" w:rsidRPr="00996F84" w:rsidRDefault="00E7688C" w:rsidP="00330CD0">
      <w:pPr>
        <w:spacing w:line="360" w:lineRule="auto"/>
        <w:contextualSpacing/>
        <w:rPr>
          <w:sz w:val="6"/>
          <w:szCs w:val="6"/>
        </w:rPr>
      </w:pPr>
      <w:r>
        <w:rPr>
          <w:noProof/>
          <w:sz w:val="22"/>
        </w:rPr>
        <w:drawing>
          <wp:inline distT="0" distB="0" distL="0" distR="0" wp14:anchorId="22AAFA0B" wp14:editId="5306C6CD">
            <wp:extent cx="2952750" cy="4286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A5FF9" w14:textId="77777777" w:rsidR="00533380" w:rsidRDefault="00533380" w:rsidP="00330CD0">
      <w:pPr>
        <w:spacing w:line="360" w:lineRule="auto"/>
        <w:ind w:left="851" w:right="-395"/>
        <w:contextualSpacing/>
        <w:rPr>
          <w:b/>
          <w:sz w:val="18"/>
          <w:szCs w:val="18"/>
        </w:rPr>
      </w:pPr>
    </w:p>
    <w:p w14:paraId="2C10BEC2" w14:textId="77777777" w:rsidR="00D17107" w:rsidRPr="00996F84" w:rsidRDefault="00DC3E32" w:rsidP="00330CD0">
      <w:pPr>
        <w:spacing w:line="360" w:lineRule="auto"/>
        <w:ind w:left="851" w:right="-395"/>
        <w:contextualSpacing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>Sede</w:t>
      </w:r>
      <w:r w:rsidR="00CA03ED" w:rsidRPr="00996F84">
        <w:rPr>
          <w:b/>
          <w:sz w:val="18"/>
          <w:szCs w:val="18"/>
        </w:rPr>
        <w:t>:</w:t>
      </w:r>
      <w:r w:rsidRPr="00996F84">
        <w:rPr>
          <w:b/>
          <w:sz w:val="18"/>
          <w:szCs w:val="18"/>
        </w:rPr>
        <w:t xml:space="preserve"> via G.</w:t>
      </w:r>
      <w:r w:rsidR="00CA03ED" w:rsidRPr="00996F84">
        <w:rPr>
          <w:b/>
          <w:sz w:val="18"/>
          <w:szCs w:val="18"/>
        </w:rPr>
        <w:t xml:space="preserve"> </w:t>
      </w:r>
      <w:r w:rsidR="00675025" w:rsidRPr="00996F84">
        <w:rPr>
          <w:b/>
          <w:sz w:val="18"/>
          <w:szCs w:val="18"/>
        </w:rPr>
        <w:t>Mentessi</w:t>
      </w:r>
      <w:r w:rsidR="00CA03ED" w:rsidRPr="00996F84">
        <w:rPr>
          <w:b/>
          <w:sz w:val="18"/>
          <w:szCs w:val="18"/>
        </w:rPr>
        <w:t xml:space="preserve">, </w:t>
      </w:r>
      <w:r w:rsidR="00675025" w:rsidRPr="00996F84">
        <w:rPr>
          <w:b/>
          <w:sz w:val="18"/>
          <w:szCs w:val="18"/>
        </w:rPr>
        <w:t>4</w:t>
      </w:r>
      <w:r w:rsidRPr="00996F84">
        <w:rPr>
          <w:b/>
          <w:sz w:val="18"/>
          <w:szCs w:val="18"/>
        </w:rPr>
        <w:t xml:space="preserve"> – 44121 F</w:t>
      </w:r>
      <w:r w:rsidR="00D17107" w:rsidRPr="00996F84">
        <w:rPr>
          <w:b/>
          <w:sz w:val="18"/>
          <w:szCs w:val="18"/>
        </w:rPr>
        <w:t>errara</w:t>
      </w:r>
    </w:p>
    <w:p w14:paraId="1972D027" w14:textId="77777777" w:rsidR="00CA03ED" w:rsidRPr="00996F84" w:rsidRDefault="00966ADC" w:rsidP="00330CD0">
      <w:pPr>
        <w:spacing w:line="360" w:lineRule="auto"/>
        <w:ind w:left="1416" w:firstLine="285"/>
        <w:contextualSpacing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</w:t>
      </w:r>
      <w:r w:rsidR="00DC3E32" w:rsidRPr="00996F84">
        <w:rPr>
          <w:b/>
          <w:sz w:val="18"/>
          <w:szCs w:val="18"/>
        </w:rPr>
        <w:t>T</w:t>
      </w:r>
      <w:r w:rsidR="00CA03ED" w:rsidRPr="00996F84">
        <w:rPr>
          <w:b/>
          <w:sz w:val="18"/>
          <w:szCs w:val="18"/>
        </w:rPr>
        <w:t>el</w:t>
      </w:r>
      <w:r w:rsidR="003200D0">
        <w:rPr>
          <w:b/>
          <w:sz w:val="18"/>
          <w:szCs w:val="18"/>
        </w:rPr>
        <w:t>.</w:t>
      </w:r>
      <w:r w:rsidR="00CA03ED" w:rsidRPr="00996F84">
        <w:rPr>
          <w:b/>
          <w:sz w:val="18"/>
          <w:szCs w:val="18"/>
        </w:rPr>
        <w:t>: 0532 767436</w:t>
      </w:r>
    </w:p>
    <w:p w14:paraId="64A81A11" w14:textId="77777777" w:rsidR="00100EEF" w:rsidRPr="00E7151E" w:rsidRDefault="00100EEF" w:rsidP="00330CD0">
      <w:pPr>
        <w:spacing w:line="360" w:lineRule="auto"/>
        <w:ind w:left="1416" w:firstLine="2"/>
        <w:contextualSpacing/>
        <w:rPr>
          <w:b/>
          <w:sz w:val="18"/>
          <w:szCs w:val="18"/>
          <w:lang w:val="en-US"/>
        </w:rPr>
      </w:pPr>
      <w:r w:rsidRPr="00996F84">
        <w:rPr>
          <w:b/>
          <w:sz w:val="18"/>
          <w:szCs w:val="18"/>
        </w:rPr>
        <w:t xml:space="preserve">        </w:t>
      </w:r>
      <w:r w:rsidRPr="00E7151E">
        <w:rPr>
          <w:b/>
          <w:sz w:val="18"/>
          <w:szCs w:val="18"/>
          <w:lang w:val="en-US"/>
        </w:rPr>
        <w:t>C.F.: 93004460387</w:t>
      </w:r>
    </w:p>
    <w:p w14:paraId="1FFCFD55" w14:textId="77777777" w:rsidR="00CA03ED" w:rsidRPr="00996F84" w:rsidRDefault="00CA03ED" w:rsidP="00330CD0">
      <w:pPr>
        <w:spacing w:line="360" w:lineRule="auto"/>
        <w:ind w:left="1416" w:right="-575" w:firstLine="2"/>
        <w:contextualSpacing/>
        <w:rPr>
          <w:b/>
          <w:sz w:val="18"/>
          <w:szCs w:val="18"/>
          <w:lang w:val="en-US"/>
        </w:rPr>
      </w:pPr>
      <w:r w:rsidRPr="00996F84">
        <w:rPr>
          <w:b/>
          <w:sz w:val="18"/>
          <w:szCs w:val="18"/>
          <w:lang w:val="en-US"/>
        </w:rPr>
        <w:t>e-mail:</w:t>
      </w:r>
      <w:r w:rsidR="0053723B" w:rsidRPr="00996F84">
        <w:rPr>
          <w:b/>
          <w:bCs/>
          <w:color w:val="0000FF"/>
          <w:sz w:val="18"/>
          <w:szCs w:val="18"/>
          <w:lang w:val="en-US"/>
        </w:rPr>
        <w:t>info@ferrariaedecus.it</w:t>
      </w:r>
    </w:p>
    <w:p w14:paraId="478F62B8" w14:textId="77777777" w:rsidR="00CA03ED" w:rsidRPr="00FE6985" w:rsidRDefault="00CA03ED" w:rsidP="00330CD0">
      <w:pPr>
        <w:spacing w:line="360" w:lineRule="auto"/>
        <w:ind w:left="1080" w:right="-575"/>
        <w:contextualSpacing/>
        <w:rPr>
          <w:sz w:val="18"/>
          <w:szCs w:val="18"/>
          <w:lang w:val="en-US"/>
        </w:rPr>
        <w:sectPr w:rsidR="00CA03ED" w:rsidRPr="00FE6985" w:rsidSect="00675025">
          <w:type w:val="continuous"/>
          <w:pgSz w:w="11906" w:h="16838"/>
          <w:pgMar w:top="1135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996F84">
        <w:rPr>
          <w:b/>
          <w:bCs/>
          <w:color w:val="0000FF"/>
          <w:sz w:val="18"/>
          <w:szCs w:val="18"/>
          <w:lang w:val="en-US"/>
        </w:rPr>
        <w:t xml:space="preserve">            </w:t>
      </w:r>
      <w:r w:rsidR="00FC781B" w:rsidRPr="00996F84">
        <w:rPr>
          <w:b/>
          <w:bCs/>
          <w:color w:val="0000FF"/>
          <w:sz w:val="18"/>
          <w:szCs w:val="18"/>
          <w:lang w:val="en-US"/>
        </w:rPr>
        <w:t xml:space="preserve"> </w:t>
      </w:r>
      <w:r w:rsidR="0053723B" w:rsidRPr="00996F84">
        <w:rPr>
          <w:b/>
          <w:bCs/>
          <w:color w:val="0000FF"/>
          <w:sz w:val="18"/>
          <w:szCs w:val="18"/>
          <w:lang w:val="en-US"/>
        </w:rPr>
        <w:t xml:space="preserve"> </w:t>
      </w:r>
      <w:r w:rsidRPr="00FE6985">
        <w:rPr>
          <w:b/>
          <w:bCs/>
          <w:color w:val="0000FF"/>
          <w:sz w:val="18"/>
          <w:szCs w:val="18"/>
          <w:lang w:val="en-US"/>
        </w:rPr>
        <w:t>www.ferrariaedecus.</w:t>
      </w:r>
      <w:r w:rsidR="00384E0B" w:rsidRPr="00FE6985">
        <w:rPr>
          <w:b/>
          <w:bCs/>
          <w:color w:val="0000FF"/>
          <w:sz w:val="18"/>
          <w:szCs w:val="18"/>
          <w:lang w:val="en-US"/>
        </w:rPr>
        <w:t>it</w:t>
      </w:r>
    </w:p>
    <w:p w14:paraId="315FEFC0" w14:textId="646E9FB8" w:rsidR="0091176A" w:rsidRPr="00FE6985" w:rsidRDefault="0091176A" w:rsidP="00330CD0">
      <w:pPr>
        <w:spacing w:line="360" w:lineRule="auto"/>
        <w:contextualSpacing/>
        <w:jc w:val="both"/>
        <w:rPr>
          <w:rFonts w:ascii="Garamond" w:hAnsi="Garamond"/>
          <w:lang w:val="en-US"/>
        </w:rPr>
      </w:pPr>
    </w:p>
    <w:p w14:paraId="5D4E628A" w14:textId="77777777" w:rsidR="00691470" w:rsidRPr="00FE6985" w:rsidRDefault="00691470" w:rsidP="00330CD0">
      <w:pPr>
        <w:spacing w:line="360" w:lineRule="auto"/>
        <w:contextualSpacing/>
        <w:jc w:val="both"/>
        <w:rPr>
          <w:rFonts w:ascii="Garamond" w:hAnsi="Garamond"/>
          <w:sz w:val="23"/>
          <w:szCs w:val="23"/>
          <w:lang w:val="en-US"/>
        </w:rPr>
      </w:pPr>
    </w:p>
    <w:p w14:paraId="2EBF6599" w14:textId="7BD76EB8" w:rsidR="00691470" w:rsidRPr="00266B5B" w:rsidRDefault="00691470" w:rsidP="00330CD0">
      <w:pPr>
        <w:spacing w:line="360" w:lineRule="auto"/>
        <w:contextualSpacing/>
        <w:jc w:val="right"/>
        <w:rPr>
          <w:rFonts w:ascii="Book Antiqua" w:hAnsi="Book Antiqua"/>
          <w:sz w:val="23"/>
          <w:szCs w:val="23"/>
        </w:rPr>
      </w:pPr>
      <w:r w:rsidRPr="00266B5B">
        <w:rPr>
          <w:rFonts w:ascii="Book Antiqua" w:hAnsi="Book Antiqua"/>
          <w:sz w:val="23"/>
          <w:szCs w:val="23"/>
        </w:rPr>
        <w:t xml:space="preserve">Ferrara, </w:t>
      </w:r>
      <w:r w:rsidR="00AF1E89">
        <w:rPr>
          <w:rFonts w:ascii="Book Antiqua" w:hAnsi="Book Antiqua"/>
          <w:sz w:val="23"/>
          <w:szCs w:val="23"/>
        </w:rPr>
        <w:t>1</w:t>
      </w:r>
      <w:r w:rsidR="00042E1F">
        <w:rPr>
          <w:rFonts w:ascii="Book Antiqua" w:hAnsi="Book Antiqua"/>
          <w:sz w:val="23"/>
          <w:szCs w:val="23"/>
        </w:rPr>
        <w:t xml:space="preserve">4 </w:t>
      </w:r>
      <w:r w:rsidR="00AF1E89">
        <w:rPr>
          <w:rFonts w:ascii="Book Antiqua" w:hAnsi="Book Antiqua"/>
          <w:sz w:val="23"/>
          <w:szCs w:val="23"/>
        </w:rPr>
        <w:t>marzo</w:t>
      </w:r>
      <w:r w:rsidRPr="00266B5B">
        <w:rPr>
          <w:rFonts w:ascii="Book Antiqua" w:hAnsi="Book Antiqua"/>
          <w:sz w:val="23"/>
          <w:szCs w:val="23"/>
        </w:rPr>
        <w:t xml:space="preserve"> 2024</w:t>
      </w:r>
    </w:p>
    <w:p w14:paraId="0BDC94E8" w14:textId="77777777" w:rsidR="0039483B" w:rsidRDefault="0039483B" w:rsidP="00330CD0">
      <w:pPr>
        <w:spacing w:line="360" w:lineRule="auto"/>
        <w:contextualSpacing/>
        <w:jc w:val="both"/>
        <w:rPr>
          <w:rFonts w:ascii="Garamond" w:hAnsi="Garamond"/>
          <w:sz w:val="23"/>
          <w:szCs w:val="23"/>
        </w:rPr>
      </w:pPr>
    </w:p>
    <w:p w14:paraId="24A098A8" w14:textId="10C8F50B" w:rsidR="00435AD9" w:rsidRPr="00B017B4" w:rsidRDefault="00435AD9" w:rsidP="00302CD3">
      <w:pPr>
        <w:contextualSpacing/>
        <w:jc w:val="both"/>
        <w:rPr>
          <w:rFonts w:ascii="Book Antiqua" w:hAnsi="Book Antiqua"/>
        </w:rPr>
      </w:pPr>
      <w:r w:rsidRPr="00B017B4">
        <w:rPr>
          <w:rFonts w:ascii="Book Antiqua" w:hAnsi="Book Antiqua"/>
        </w:rPr>
        <w:t xml:space="preserve">Cari </w:t>
      </w:r>
      <w:r w:rsidR="00FE6985">
        <w:rPr>
          <w:rFonts w:ascii="Book Antiqua" w:hAnsi="Book Antiqua"/>
        </w:rPr>
        <w:t>Amiche</w:t>
      </w:r>
      <w:r w:rsidR="003F628B">
        <w:rPr>
          <w:rFonts w:ascii="Book Antiqua" w:hAnsi="Book Antiqua"/>
        </w:rPr>
        <w:t xml:space="preserve"> e </w:t>
      </w:r>
      <w:r w:rsidR="00FE6985">
        <w:rPr>
          <w:rFonts w:ascii="Book Antiqua" w:hAnsi="Book Antiqua"/>
        </w:rPr>
        <w:t>Amici</w:t>
      </w:r>
      <w:r w:rsidR="003F628B">
        <w:rPr>
          <w:rFonts w:ascii="Book Antiqua" w:hAnsi="Book Antiqua"/>
        </w:rPr>
        <w:t>,</w:t>
      </w:r>
    </w:p>
    <w:p w14:paraId="411B5464" w14:textId="021E26F3" w:rsidR="001E3405" w:rsidRPr="001E62B7" w:rsidRDefault="001E3405" w:rsidP="00302CD3">
      <w:pPr>
        <w:contextualSpacing/>
        <w:jc w:val="both"/>
        <w:rPr>
          <w:rFonts w:ascii="Book Antiqua" w:hAnsi="Book Antiqua"/>
          <w:sz w:val="10"/>
          <w:szCs w:val="10"/>
        </w:rPr>
      </w:pPr>
    </w:p>
    <w:p w14:paraId="7C778B15" w14:textId="5AA39F94" w:rsidR="0039483B" w:rsidRPr="00B017B4" w:rsidRDefault="0039483B" w:rsidP="00302CD3">
      <w:pPr>
        <w:pStyle w:val="Default"/>
        <w:contextualSpacing/>
        <w:jc w:val="both"/>
        <w:rPr>
          <w:rFonts w:ascii="Book Antiqua" w:hAnsi="Book Antiqua"/>
        </w:rPr>
      </w:pPr>
      <w:r w:rsidRPr="00B017B4">
        <w:rPr>
          <w:rFonts w:ascii="Book Antiqua" w:hAnsi="Book Antiqua"/>
        </w:rPr>
        <w:t>diamo comunicazione di alcune delle attività della Ferrariae Decus ETS in programma per i mes</w:t>
      </w:r>
      <w:r w:rsidR="00D405F6" w:rsidRPr="00B017B4">
        <w:rPr>
          <w:rFonts w:ascii="Book Antiqua" w:hAnsi="Book Antiqua"/>
        </w:rPr>
        <w:t>i</w:t>
      </w:r>
      <w:r w:rsidRPr="00B017B4">
        <w:rPr>
          <w:rFonts w:ascii="Book Antiqua" w:hAnsi="Book Antiqua"/>
        </w:rPr>
        <w:t xml:space="preserve"> di </w:t>
      </w:r>
      <w:r w:rsidR="00D405F6" w:rsidRPr="00B017B4">
        <w:rPr>
          <w:rFonts w:ascii="Book Antiqua" w:hAnsi="Book Antiqua"/>
        </w:rPr>
        <w:t>marzo</w:t>
      </w:r>
      <w:r w:rsidR="001E62B7">
        <w:rPr>
          <w:rFonts w:ascii="Book Antiqua" w:hAnsi="Book Antiqua"/>
        </w:rPr>
        <w:t xml:space="preserve"> e aprile</w:t>
      </w:r>
      <w:r w:rsidRPr="00B017B4">
        <w:rPr>
          <w:rFonts w:ascii="Book Antiqua" w:hAnsi="Book Antiqua"/>
        </w:rPr>
        <w:t xml:space="preserve">: </w:t>
      </w:r>
    </w:p>
    <w:p w14:paraId="5B9DBC14" w14:textId="77777777" w:rsidR="00D764F5" w:rsidRPr="00AC199F" w:rsidRDefault="00D764F5" w:rsidP="00302CD3">
      <w:pPr>
        <w:pStyle w:val="Default"/>
        <w:contextualSpacing/>
        <w:rPr>
          <w:sz w:val="23"/>
          <w:szCs w:val="23"/>
        </w:rPr>
      </w:pPr>
    </w:p>
    <w:p w14:paraId="5467B578" w14:textId="6A86367E" w:rsidR="00907513" w:rsidRPr="001E62B7" w:rsidRDefault="001E62B7" w:rsidP="00302CD3">
      <w:pPr>
        <w:contextualSpacing/>
        <w:jc w:val="both"/>
        <w:rPr>
          <w:rFonts w:ascii="Book Antiqua" w:hAnsi="Book Antiqua" w:cs="Arial"/>
          <w:b/>
          <w:bCs/>
          <w:color w:val="000000" w:themeColor="text1"/>
        </w:rPr>
      </w:pPr>
      <w:r w:rsidRPr="001E62B7">
        <w:rPr>
          <w:rFonts w:ascii="Book Antiqua" w:hAnsi="Book Antiqua" w:cs="Arial"/>
          <w:b/>
          <w:bCs/>
          <w:color w:val="000000" w:themeColor="text1"/>
        </w:rPr>
        <w:t>Giovedì 21 marzo</w:t>
      </w:r>
      <w:r w:rsidR="00907513" w:rsidRPr="001E62B7">
        <w:rPr>
          <w:rFonts w:ascii="Book Antiqua" w:hAnsi="Book Antiqua" w:cs="Arial"/>
          <w:b/>
          <w:bCs/>
          <w:color w:val="000000" w:themeColor="text1"/>
        </w:rPr>
        <w:t xml:space="preserve"> dalle ore 1</w:t>
      </w:r>
      <w:r w:rsidRPr="001E62B7">
        <w:rPr>
          <w:rFonts w:ascii="Book Antiqua" w:hAnsi="Book Antiqua" w:cs="Arial"/>
          <w:b/>
          <w:bCs/>
          <w:color w:val="000000" w:themeColor="text1"/>
        </w:rPr>
        <w:t>5</w:t>
      </w:r>
      <w:r w:rsidR="00907513" w:rsidRPr="001E62B7">
        <w:rPr>
          <w:rFonts w:ascii="Book Antiqua" w:hAnsi="Book Antiqua" w:cs="Arial"/>
          <w:b/>
          <w:bCs/>
          <w:color w:val="000000" w:themeColor="text1"/>
        </w:rPr>
        <w:t>.</w:t>
      </w:r>
      <w:r w:rsidRPr="001E62B7">
        <w:rPr>
          <w:rFonts w:ascii="Book Antiqua" w:hAnsi="Book Antiqua" w:cs="Arial"/>
          <w:b/>
          <w:bCs/>
          <w:color w:val="000000" w:themeColor="text1"/>
        </w:rPr>
        <w:t>3</w:t>
      </w:r>
      <w:r w:rsidR="00907513" w:rsidRPr="001E62B7">
        <w:rPr>
          <w:rFonts w:ascii="Book Antiqua" w:hAnsi="Book Antiqua" w:cs="Arial"/>
          <w:b/>
          <w:bCs/>
          <w:color w:val="000000" w:themeColor="text1"/>
        </w:rPr>
        <w:t xml:space="preserve">0 visita al Museo </w:t>
      </w:r>
      <w:r w:rsidR="00D02B85" w:rsidRPr="001E62B7">
        <w:rPr>
          <w:rFonts w:ascii="Book Antiqua" w:hAnsi="Book Antiqua" w:cs="Arial"/>
          <w:b/>
          <w:bCs/>
          <w:color w:val="000000" w:themeColor="text1"/>
        </w:rPr>
        <w:t xml:space="preserve">della Cattedrale di Ferrara, dove potremo ammirare il restauro </w:t>
      </w:r>
      <w:r w:rsidR="00907513" w:rsidRPr="001E62B7">
        <w:rPr>
          <w:rFonts w:ascii="Book Antiqua" w:hAnsi="Book Antiqua" w:cs="Arial"/>
          <w:b/>
          <w:bCs/>
          <w:color w:val="000000" w:themeColor="text1"/>
        </w:rPr>
        <w:t xml:space="preserve">della </w:t>
      </w:r>
      <w:r w:rsidR="00907513" w:rsidRPr="001E62B7">
        <w:rPr>
          <w:rFonts w:ascii="Book Antiqua" w:hAnsi="Book Antiqua" w:cs="Arial"/>
          <w:b/>
          <w:bCs/>
          <w:i/>
          <w:iCs/>
          <w:color w:val="000000" w:themeColor="text1"/>
        </w:rPr>
        <w:t xml:space="preserve">Madonna con Bambino </w:t>
      </w:r>
      <w:r w:rsidR="00907513" w:rsidRPr="001E62B7">
        <w:rPr>
          <w:rFonts w:ascii="Book Antiqua" w:hAnsi="Book Antiqua" w:cs="Arial"/>
          <w:b/>
          <w:bCs/>
          <w:color w:val="000000" w:themeColor="text1"/>
        </w:rPr>
        <w:t>di Antonio Rossellino</w:t>
      </w:r>
      <w:r w:rsidR="00D02B85" w:rsidRPr="001E62B7">
        <w:rPr>
          <w:rFonts w:ascii="Book Antiqua" w:hAnsi="Book Antiqua" w:cs="Arial"/>
          <w:b/>
          <w:bCs/>
          <w:color w:val="000000" w:themeColor="text1"/>
        </w:rPr>
        <w:t>.</w:t>
      </w:r>
    </w:p>
    <w:p w14:paraId="72C2C11D" w14:textId="506DEF38" w:rsidR="00D02B85" w:rsidRDefault="00D02B85" w:rsidP="00302CD3">
      <w:pPr>
        <w:ind w:left="426"/>
        <w:contextualSpacing/>
        <w:jc w:val="both"/>
        <w:rPr>
          <w:rFonts w:ascii="Book Antiqua" w:hAnsi="Book Antiqua"/>
          <w:color w:val="000000"/>
          <w:sz w:val="22"/>
          <w:szCs w:val="22"/>
        </w:rPr>
      </w:pPr>
      <w:r w:rsidRPr="001E62B7">
        <w:rPr>
          <w:rFonts w:ascii="Book Antiqua" w:hAnsi="Book Antiqua"/>
          <w:color w:val="000000" w:themeColor="text1"/>
          <w:sz w:val="22"/>
          <w:szCs w:val="22"/>
        </w:rPr>
        <w:t xml:space="preserve">Saremo accompagnati dal conservatore museale dott. Romeo Pio Cristofori. </w:t>
      </w:r>
      <w:r w:rsidRPr="00302CD3">
        <w:rPr>
          <w:rFonts w:ascii="Book Antiqua" w:hAnsi="Book Antiqua"/>
          <w:b/>
          <w:bCs/>
          <w:color w:val="000000" w:themeColor="text1"/>
          <w:sz w:val="22"/>
          <w:szCs w:val="22"/>
          <w:u w:val="single"/>
        </w:rPr>
        <w:t>La visita è gratuita per i</w:t>
      </w:r>
      <w:r w:rsidRPr="00302CD3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 soci di Ferrariae Decus</w:t>
      </w:r>
      <w:r w:rsidR="002C6E6A" w:rsidRPr="00302CD3">
        <w:rPr>
          <w:rFonts w:ascii="Book Antiqua" w:hAnsi="Book Antiqua"/>
          <w:b/>
          <w:bCs/>
          <w:color w:val="000000"/>
          <w:sz w:val="22"/>
          <w:szCs w:val="22"/>
          <w:u w:val="single"/>
        </w:rPr>
        <w:t xml:space="preserve"> ETS</w:t>
      </w:r>
      <w:r>
        <w:rPr>
          <w:rFonts w:ascii="Book Antiqua" w:hAnsi="Book Antiqua"/>
          <w:color w:val="000000"/>
          <w:sz w:val="22"/>
          <w:szCs w:val="22"/>
        </w:rPr>
        <w:t xml:space="preserve">, che ha contribuito </w:t>
      </w:r>
      <w:r w:rsidR="00E8052C">
        <w:rPr>
          <w:rFonts w:ascii="Book Antiqua" w:hAnsi="Book Antiqua"/>
          <w:color w:val="000000"/>
          <w:sz w:val="22"/>
          <w:szCs w:val="22"/>
        </w:rPr>
        <w:t xml:space="preserve">con altre </w:t>
      </w:r>
      <w:r w:rsidR="00F65ABC">
        <w:rPr>
          <w:rFonts w:ascii="Book Antiqua" w:hAnsi="Book Antiqua"/>
          <w:color w:val="000000"/>
          <w:sz w:val="22"/>
          <w:szCs w:val="22"/>
        </w:rPr>
        <w:t>A</w:t>
      </w:r>
      <w:r w:rsidR="00E8052C">
        <w:rPr>
          <w:rFonts w:ascii="Book Antiqua" w:hAnsi="Book Antiqua"/>
          <w:color w:val="000000"/>
          <w:sz w:val="22"/>
          <w:szCs w:val="22"/>
        </w:rPr>
        <w:t>ssociazioni al restauro della scultura</w:t>
      </w:r>
      <w:r w:rsidR="00166DE4">
        <w:rPr>
          <w:rFonts w:ascii="Book Antiqua" w:hAnsi="Book Antiqua"/>
          <w:color w:val="000000"/>
          <w:sz w:val="22"/>
          <w:szCs w:val="22"/>
        </w:rPr>
        <w:t>;</w:t>
      </w:r>
      <w:r w:rsidR="00E8052C">
        <w:rPr>
          <w:rFonts w:ascii="Book Antiqua" w:hAnsi="Book Antiqua"/>
          <w:color w:val="000000"/>
          <w:sz w:val="22"/>
          <w:szCs w:val="22"/>
        </w:rPr>
        <w:t xml:space="preserve"> </w:t>
      </w:r>
      <w:r w:rsidR="00166DE4">
        <w:rPr>
          <w:rFonts w:ascii="Book Antiqua" w:hAnsi="Book Antiqua"/>
          <w:color w:val="000000"/>
          <w:sz w:val="22"/>
          <w:szCs w:val="22"/>
        </w:rPr>
        <w:t>potremo</w:t>
      </w:r>
      <w:r>
        <w:rPr>
          <w:rFonts w:ascii="Book Antiqua" w:hAnsi="Book Antiqua"/>
          <w:color w:val="000000"/>
          <w:sz w:val="22"/>
          <w:szCs w:val="22"/>
        </w:rPr>
        <w:t xml:space="preserve"> anche</w:t>
      </w:r>
      <w:r w:rsidR="00E8052C">
        <w:rPr>
          <w:rFonts w:ascii="Book Antiqua" w:hAnsi="Book Antiqua"/>
          <w:color w:val="000000"/>
          <w:sz w:val="22"/>
          <w:szCs w:val="22"/>
        </w:rPr>
        <w:t xml:space="preserve"> rivedere i capolavori conservati nel Museo, tra cui la </w:t>
      </w:r>
      <w:r w:rsidR="00E8052C">
        <w:rPr>
          <w:rFonts w:ascii="Book Antiqua" w:hAnsi="Book Antiqua"/>
          <w:i/>
          <w:iCs/>
          <w:color w:val="000000"/>
          <w:sz w:val="22"/>
          <w:szCs w:val="22"/>
        </w:rPr>
        <w:t xml:space="preserve">Madonna con il Bambino </w:t>
      </w:r>
      <w:r w:rsidR="00E8052C">
        <w:rPr>
          <w:rFonts w:ascii="Book Antiqua" w:hAnsi="Book Antiqua"/>
          <w:color w:val="000000"/>
          <w:sz w:val="22"/>
          <w:szCs w:val="22"/>
        </w:rPr>
        <w:t xml:space="preserve">di Domenico Panetti, pure restaurata grazie al contributo della nostra e di altre Associazioni. </w:t>
      </w:r>
      <w:r w:rsidR="00E8052C" w:rsidRPr="00E62BA8">
        <w:rPr>
          <w:rFonts w:ascii="Book Antiqua" w:hAnsi="Book Antiqua"/>
          <w:color w:val="000000"/>
          <w:sz w:val="22"/>
          <w:szCs w:val="22"/>
          <w:u w:val="single"/>
        </w:rPr>
        <w:t>Appun</w:t>
      </w:r>
      <w:r w:rsidR="00EE1F13" w:rsidRPr="00E62BA8">
        <w:rPr>
          <w:rFonts w:ascii="Book Antiqua" w:hAnsi="Book Antiqua"/>
          <w:color w:val="000000"/>
          <w:sz w:val="22"/>
          <w:szCs w:val="22"/>
          <w:u w:val="single"/>
        </w:rPr>
        <w:t>tamento davanti al Museo (via San Romano, ex Chiesa di San Romano) alle ore 15.</w:t>
      </w:r>
      <w:r w:rsidR="00042E1F">
        <w:rPr>
          <w:rFonts w:ascii="Book Antiqua" w:hAnsi="Book Antiqua"/>
          <w:color w:val="000000"/>
          <w:sz w:val="22"/>
          <w:szCs w:val="22"/>
          <w:u w:val="single"/>
        </w:rPr>
        <w:t>2</w:t>
      </w:r>
      <w:r w:rsidR="00EE1F13" w:rsidRPr="00E62BA8">
        <w:rPr>
          <w:rFonts w:ascii="Book Antiqua" w:hAnsi="Book Antiqua"/>
          <w:color w:val="000000"/>
          <w:sz w:val="22"/>
          <w:szCs w:val="22"/>
          <w:u w:val="single"/>
        </w:rPr>
        <w:t>0.</w:t>
      </w:r>
    </w:p>
    <w:p w14:paraId="291DC1DE" w14:textId="77777777" w:rsidR="00AC199F" w:rsidRDefault="00AC199F" w:rsidP="00302CD3">
      <w:pPr>
        <w:contextualSpacing/>
        <w:jc w:val="both"/>
        <w:rPr>
          <w:rFonts w:ascii="Book Antiqua" w:hAnsi="Book Antiqua" w:cs="Arial"/>
          <w:b/>
          <w:bCs/>
          <w:color w:val="000000"/>
        </w:rPr>
      </w:pPr>
    </w:p>
    <w:p w14:paraId="017C15EC" w14:textId="0EFA59C9" w:rsidR="00042E1F" w:rsidRPr="00042E1F" w:rsidRDefault="00042E1F" w:rsidP="00302CD3">
      <w:pPr>
        <w:contextualSpacing/>
        <w:jc w:val="both"/>
        <w:rPr>
          <w:rFonts w:ascii="Book Antiqua" w:hAnsi="Book Antiqua"/>
          <w:color w:val="000000"/>
        </w:rPr>
      </w:pPr>
      <w:r>
        <w:rPr>
          <w:rFonts w:ascii="Book Antiqua" w:hAnsi="Book Antiqua" w:cs="Arial"/>
          <w:b/>
          <w:bCs/>
          <w:color w:val="000000"/>
        </w:rPr>
        <w:t>Martedì</w:t>
      </w:r>
      <w:r w:rsidRPr="00042E1F">
        <w:rPr>
          <w:rFonts w:ascii="Book Antiqua" w:hAnsi="Book Antiqua" w:cs="Arial"/>
          <w:b/>
          <w:bCs/>
          <w:color w:val="000000"/>
        </w:rPr>
        <w:t xml:space="preserve"> 2</w:t>
      </w:r>
      <w:r>
        <w:rPr>
          <w:rFonts w:ascii="Book Antiqua" w:hAnsi="Book Antiqua" w:cs="Arial"/>
          <w:b/>
          <w:bCs/>
          <w:color w:val="000000"/>
        </w:rPr>
        <w:t>6</w:t>
      </w:r>
      <w:r w:rsidRPr="00042E1F">
        <w:rPr>
          <w:rFonts w:ascii="Book Antiqua" w:hAnsi="Book Antiqua" w:cs="Arial"/>
          <w:b/>
          <w:bCs/>
          <w:color w:val="000000"/>
        </w:rPr>
        <w:t xml:space="preserve"> marzo</w:t>
      </w:r>
      <w:r>
        <w:rPr>
          <w:rFonts w:ascii="Book Antiqua" w:hAnsi="Book Antiqua" w:cs="Arial"/>
          <w:b/>
          <w:bCs/>
          <w:color w:val="000000"/>
        </w:rPr>
        <w:t xml:space="preserve"> alle ore 17 presso </w:t>
      </w:r>
      <w:r w:rsidRPr="00042E1F">
        <w:rPr>
          <w:rFonts w:ascii="Book Antiqua" w:hAnsi="Book Antiqua"/>
          <w:b/>
          <w:bCs/>
          <w:color w:val="000000"/>
        </w:rPr>
        <w:t>la Sala Agnelli della Biblioteca Ariostea</w:t>
      </w:r>
      <w:r>
        <w:rPr>
          <w:rFonts w:ascii="Book Antiqua" w:hAnsi="Book Antiqua"/>
          <w:b/>
          <w:bCs/>
          <w:color w:val="000000"/>
        </w:rPr>
        <w:t xml:space="preserve"> (</w:t>
      </w:r>
      <w:r w:rsidRPr="00042E1F">
        <w:rPr>
          <w:rFonts w:ascii="Book Antiqua" w:hAnsi="Book Antiqua"/>
          <w:b/>
          <w:bCs/>
          <w:color w:val="000000"/>
        </w:rPr>
        <w:t>via delle Scienze</w:t>
      </w:r>
      <w:r>
        <w:rPr>
          <w:rFonts w:ascii="Book Antiqua" w:hAnsi="Book Antiqua"/>
          <w:b/>
          <w:bCs/>
          <w:color w:val="000000"/>
        </w:rPr>
        <w:t>,</w:t>
      </w:r>
      <w:r w:rsidRPr="00042E1F">
        <w:rPr>
          <w:rFonts w:ascii="Book Antiqua" w:hAnsi="Book Antiqua"/>
          <w:b/>
          <w:bCs/>
          <w:color w:val="000000"/>
        </w:rPr>
        <w:t xml:space="preserve"> 17</w:t>
      </w:r>
      <w:r>
        <w:rPr>
          <w:rFonts w:ascii="Book Antiqua" w:hAnsi="Book Antiqua"/>
          <w:b/>
          <w:bCs/>
          <w:color w:val="000000"/>
        </w:rPr>
        <w:t xml:space="preserve">) presentazione del libro della nostra socia Daniela Fratti </w:t>
      </w:r>
      <w:r w:rsidRPr="00042E1F">
        <w:rPr>
          <w:rFonts w:ascii="Book Antiqua" w:hAnsi="Book Antiqua"/>
          <w:b/>
          <w:bCs/>
          <w:i/>
          <w:iCs/>
          <w:color w:val="000000"/>
        </w:rPr>
        <w:t>La guaritrice e la paura. Romanzo storico al tramonto di una dinastia</w:t>
      </w:r>
      <w:r w:rsidRPr="00042E1F">
        <w:rPr>
          <w:rFonts w:ascii="Book Antiqua" w:hAnsi="Book Antiqua"/>
          <w:color w:val="000000"/>
        </w:rPr>
        <w:t>. Dialogheranno con l’autrice la giornalista Dalia Bighinati, Floriana Guidetti, scrittrice ed esperta di dialetto ferrarese, e l'editore Fausto Bassini.</w:t>
      </w:r>
    </w:p>
    <w:p w14:paraId="2DDCEFBB" w14:textId="77777777" w:rsidR="00042E1F" w:rsidRDefault="00042E1F" w:rsidP="00302CD3">
      <w:pPr>
        <w:contextualSpacing/>
        <w:jc w:val="both"/>
        <w:rPr>
          <w:rFonts w:ascii="Book Antiqua" w:hAnsi="Book Antiqua"/>
          <w:b/>
          <w:bCs/>
          <w:color w:val="000000"/>
        </w:rPr>
      </w:pPr>
    </w:p>
    <w:p w14:paraId="3544B078" w14:textId="7E12674A" w:rsidR="003909FA" w:rsidRDefault="00D405F6" w:rsidP="00302CD3">
      <w:pPr>
        <w:contextualSpacing/>
        <w:jc w:val="both"/>
        <w:rPr>
          <w:rFonts w:ascii="Book Antiqua" w:hAnsi="Book Antiqua"/>
          <w:b/>
          <w:bCs/>
          <w:color w:val="000000" w:themeColor="text1"/>
          <w:u w:val="single"/>
        </w:rPr>
      </w:pPr>
      <w:r w:rsidRPr="00042E1F">
        <w:rPr>
          <w:rFonts w:ascii="Book Antiqua" w:hAnsi="Book Antiqua"/>
          <w:b/>
          <w:bCs/>
          <w:color w:val="000000" w:themeColor="text1"/>
          <w:u w:val="single"/>
        </w:rPr>
        <w:t xml:space="preserve">Mercoledì </w:t>
      </w:r>
      <w:r w:rsidR="00AC199F" w:rsidRPr="00042E1F">
        <w:rPr>
          <w:rFonts w:ascii="Book Antiqua" w:hAnsi="Book Antiqua"/>
          <w:b/>
          <w:bCs/>
          <w:color w:val="000000" w:themeColor="text1"/>
          <w:u w:val="single"/>
        </w:rPr>
        <w:t>3 aprile dalle ore 16</w:t>
      </w:r>
      <w:r w:rsidR="003909FA" w:rsidRPr="00042E1F">
        <w:rPr>
          <w:rFonts w:ascii="Book Antiqua" w:hAnsi="Book Antiqua"/>
          <w:b/>
          <w:bCs/>
          <w:color w:val="000000" w:themeColor="text1"/>
          <w:u w:val="single"/>
        </w:rPr>
        <w:t>.00 alle ore 1</w:t>
      </w:r>
      <w:r w:rsidR="00042E1F">
        <w:rPr>
          <w:rFonts w:ascii="Book Antiqua" w:hAnsi="Book Antiqua"/>
          <w:b/>
          <w:bCs/>
          <w:color w:val="000000" w:themeColor="text1"/>
          <w:u w:val="single"/>
        </w:rPr>
        <w:t>7</w:t>
      </w:r>
      <w:r w:rsidR="003909FA" w:rsidRPr="00042E1F">
        <w:rPr>
          <w:rFonts w:ascii="Book Antiqua" w:hAnsi="Book Antiqua"/>
          <w:b/>
          <w:bCs/>
          <w:color w:val="000000" w:themeColor="text1"/>
          <w:u w:val="single"/>
        </w:rPr>
        <w:t>.00</w:t>
      </w:r>
      <w:r w:rsidR="006B5DED" w:rsidRPr="00042E1F">
        <w:rPr>
          <w:rFonts w:ascii="Book Antiqua" w:hAnsi="Book Antiqua"/>
          <w:b/>
          <w:bCs/>
          <w:color w:val="000000" w:themeColor="text1"/>
          <w:u w:val="single"/>
        </w:rPr>
        <w:t xml:space="preserve">, </w:t>
      </w:r>
      <w:r w:rsidR="00AC199F" w:rsidRPr="00042E1F">
        <w:rPr>
          <w:rFonts w:ascii="Book Antiqua" w:hAnsi="Book Antiqua"/>
          <w:b/>
          <w:bCs/>
          <w:color w:val="000000" w:themeColor="text1"/>
          <w:u w:val="single"/>
        </w:rPr>
        <w:t xml:space="preserve">presso la </w:t>
      </w:r>
      <w:r w:rsidR="003909FA" w:rsidRPr="00042E1F">
        <w:rPr>
          <w:rFonts w:ascii="Book Antiqua" w:hAnsi="Book Antiqua"/>
          <w:b/>
          <w:bCs/>
          <w:color w:val="000000" w:themeColor="text1"/>
          <w:u w:val="single"/>
        </w:rPr>
        <w:t>Sala Agnelli della Biblioteca Ariostea</w:t>
      </w:r>
      <w:r w:rsidR="00042E1F">
        <w:rPr>
          <w:rFonts w:ascii="Book Antiqua" w:hAnsi="Book Antiqua"/>
          <w:b/>
          <w:bCs/>
          <w:color w:val="000000" w:themeColor="text1"/>
          <w:u w:val="single"/>
        </w:rPr>
        <w:t xml:space="preserve"> </w:t>
      </w:r>
      <w:r w:rsidR="00042E1F" w:rsidRPr="00042E1F">
        <w:rPr>
          <w:rFonts w:ascii="Book Antiqua" w:hAnsi="Book Antiqua"/>
          <w:b/>
          <w:bCs/>
          <w:color w:val="000000"/>
          <w:u w:val="single"/>
        </w:rPr>
        <w:t>(via delle Scienze, 17)</w:t>
      </w:r>
      <w:r w:rsidR="003909FA" w:rsidRPr="00042E1F">
        <w:rPr>
          <w:rFonts w:ascii="Book Antiqua" w:hAnsi="Book Antiqua"/>
          <w:b/>
          <w:bCs/>
          <w:color w:val="000000" w:themeColor="text1"/>
          <w:u w:val="single"/>
        </w:rPr>
        <w:t>, si terrà l’Assembra generale dei Soci</w:t>
      </w:r>
      <w:r w:rsidR="003F628B">
        <w:rPr>
          <w:rFonts w:ascii="Book Antiqua" w:hAnsi="Book Antiqua"/>
          <w:b/>
          <w:bCs/>
          <w:color w:val="000000" w:themeColor="text1"/>
          <w:u w:val="single"/>
        </w:rPr>
        <w:t xml:space="preserve"> di cui </w:t>
      </w:r>
      <w:r w:rsidR="009140AD">
        <w:rPr>
          <w:rFonts w:ascii="Book Antiqua" w:hAnsi="Book Antiqua"/>
          <w:b/>
          <w:bCs/>
          <w:color w:val="000000" w:themeColor="text1"/>
          <w:u w:val="single"/>
        </w:rPr>
        <w:t xml:space="preserve">nei prossimi giorni </w:t>
      </w:r>
      <w:r w:rsidR="003F628B">
        <w:rPr>
          <w:rFonts w:ascii="Book Antiqua" w:hAnsi="Book Antiqua"/>
          <w:b/>
          <w:bCs/>
          <w:color w:val="000000" w:themeColor="text1"/>
          <w:u w:val="single"/>
        </w:rPr>
        <w:t>seguirà Convocazione ufficiale per e-mail e posta convenzionale,</w:t>
      </w:r>
      <w:r w:rsidR="003909FA" w:rsidRPr="00042E1F">
        <w:rPr>
          <w:rFonts w:ascii="Book Antiqua" w:hAnsi="Book Antiqua"/>
          <w:b/>
          <w:bCs/>
          <w:color w:val="000000" w:themeColor="text1"/>
          <w:u w:val="single"/>
        </w:rPr>
        <w:t xml:space="preserve"> con il seguente OdG:</w:t>
      </w:r>
    </w:p>
    <w:p w14:paraId="23118755" w14:textId="77777777" w:rsidR="00302CD3" w:rsidRPr="00042E1F" w:rsidRDefault="00302CD3" w:rsidP="00302CD3">
      <w:pPr>
        <w:contextualSpacing/>
        <w:jc w:val="both"/>
        <w:rPr>
          <w:rFonts w:ascii="Book Antiqua" w:hAnsi="Book Antiqua"/>
          <w:b/>
          <w:bCs/>
          <w:color w:val="000000" w:themeColor="text1"/>
          <w:u w:val="single"/>
        </w:rPr>
      </w:pPr>
    </w:p>
    <w:p w14:paraId="3F81ACC8" w14:textId="77777777" w:rsidR="003909FA" w:rsidRPr="00330CD0" w:rsidRDefault="003909FA" w:rsidP="00302CD3">
      <w:pPr>
        <w:pStyle w:val="Paragrafoelenco"/>
        <w:numPr>
          <w:ilvl w:val="0"/>
          <w:numId w:val="39"/>
        </w:numPr>
        <w:spacing w:after="160"/>
        <w:contextualSpacing/>
        <w:rPr>
          <w:rFonts w:ascii="Book Antiqua" w:hAnsi="Book Antiqua" w:cs="Calibri"/>
          <w:sz w:val="22"/>
          <w:szCs w:val="22"/>
        </w:rPr>
      </w:pPr>
      <w:r w:rsidRPr="00330CD0">
        <w:rPr>
          <w:rFonts w:ascii="Book Antiqua" w:hAnsi="Book Antiqua" w:cs="Calibri"/>
          <w:sz w:val="22"/>
          <w:szCs w:val="22"/>
        </w:rPr>
        <w:t>Presentazione e relazione del Tesoriere al Bilancio al 31/12/2023</w:t>
      </w:r>
    </w:p>
    <w:p w14:paraId="6CCE4FFE" w14:textId="77777777" w:rsidR="003909FA" w:rsidRPr="00330CD0" w:rsidRDefault="003909FA" w:rsidP="00302CD3">
      <w:pPr>
        <w:pStyle w:val="Paragrafoelenco"/>
        <w:numPr>
          <w:ilvl w:val="0"/>
          <w:numId w:val="39"/>
        </w:numPr>
        <w:spacing w:after="160"/>
        <w:contextualSpacing/>
        <w:rPr>
          <w:rFonts w:ascii="Book Antiqua" w:hAnsi="Book Antiqua" w:cs="Calibri"/>
          <w:sz w:val="22"/>
          <w:szCs w:val="22"/>
        </w:rPr>
      </w:pPr>
      <w:r w:rsidRPr="00330CD0">
        <w:rPr>
          <w:rFonts w:ascii="Book Antiqua" w:hAnsi="Book Antiqua" w:cs="Calibri"/>
          <w:sz w:val="22"/>
          <w:szCs w:val="22"/>
        </w:rPr>
        <w:t>Relazione della Presidente</w:t>
      </w:r>
    </w:p>
    <w:p w14:paraId="41DFAD39" w14:textId="77777777" w:rsidR="003909FA" w:rsidRPr="00330CD0" w:rsidRDefault="003909FA" w:rsidP="00302CD3">
      <w:pPr>
        <w:pStyle w:val="Paragrafoelenco"/>
        <w:numPr>
          <w:ilvl w:val="0"/>
          <w:numId w:val="39"/>
        </w:numPr>
        <w:spacing w:after="160"/>
        <w:contextualSpacing/>
        <w:rPr>
          <w:rFonts w:ascii="Book Antiqua" w:hAnsi="Book Antiqua" w:cs="Calibri"/>
          <w:sz w:val="22"/>
          <w:szCs w:val="22"/>
        </w:rPr>
      </w:pPr>
      <w:r w:rsidRPr="00330CD0">
        <w:rPr>
          <w:rFonts w:ascii="Book Antiqua" w:hAnsi="Book Antiqua" w:cs="Calibri"/>
          <w:sz w:val="22"/>
          <w:szCs w:val="22"/>
        </w:rPr>
        <w:t>Relazione del revisore unico</w:t>
      </w:r>
    </w:p>
    <w:p w14:paraId="3D05378D" w14:textId="3EC62CE4" w:rsidR="003909FA" w:rsidRPr="00302CD3" w:rsidRDefault="003909FA" w:rsidP="00302CD3">
      <w:pPr>
        <w:pStyle w:val="Paragrafoelenco"/>
        <w:numPr>
          <w:ilvl w:val="0"/>
          <w:numId w:val="39"/>
        </w:numPr>
        <w:spacing w:after="160"/>
        <w:contextualSpacing/>
        <w:rPr>
          <w:rFonts w:ascii="Book Antiqua" w:hAnsi="Book Antiqua" w:cs="Calibri"/>
          <w:sz w:val="22"/>
          <w:szCs w:val="22"/>
        </w:rPr>
      </w:pPr>
      <w:r w:rsidRPr="00330CD0">
        <w:rPr>
          <w:rFonts w:ascii="Book Antiqua" w:hAnsi="Book Antiqua" w:cs="Calibri"/>
          <w:sz w:val="22"/>
          <w:szCs w:val="22"/>
        </w:rPr>
        <w:t>Discussione e votazione</w:t>
      </w:r>
      <w:r w:rsidR="00302CD3">
        <w:rPr>
          <w:rFonts w:ascii="Book Antiqua" w:hAnsi="Book Antiqua" w:cs="Calibri"/>
          <w:sz w:val="18"/>
          <w:szCs w:val="18"/>
        </w:rPr>
        <w:t>+</w:t>
      </w:r>
    </w:p>
    <w:p w14:paraId="53B509CF" w14:textId="77777777" w:rsidR="00302CD3" w:rsidRPr="00302CD3" w:rsidRDefault="00302CD3" w:rsidP="00302CD3">
      <w:pPr>
        <w:pStyle w:val="Paragrafoelenco"/>
        <w:spacing w:after="160"/>
        <w:ind w:left="425"/>
        <w:contextualSpacing/>
        <w:rPr>
          <w:rFonts w:ascii="Book Antiqua" w:hAnsi="Book Antiqua" w:cs="Calibri"/>
          <w:sz w:val="16"/>
          <w:szCs w:val="16"/>
        </w:rPr>
      </w:pPr>
    </w:p>
    <w:p w14:paraId="09958BCF" w14:textId="6B92A1FB" w:rsidR="00042E1F" w:rsidRPr="00042E1F" w:rsidRDefault="00042E1F" w:rsidP="00356F8F">
      <w:pPr>
        <w:pStyle w:val="Paragrafoelenco"/>
        <w:spacing w:after="160"/>
        <w:ind w:left="720"/>
        <w:contextualSpacing/>
        <w:jc w:val="both"/>
        <w:rPr>
          <w:rFonts w:ascii="Book Antiqua" w:hAnsi="Book Antiqua" w:cs="Calibri"/>
          <w:b/>
          <w:bCs/>
        </w:rPr>
      </w:pPr>
      <w:r w:rsidRPr="00042E1F">
        <w:rPr>
          <w:rFonts w:ascii="Book Antiqua" w:hAnsi="Book Antiqua" w:cs="Calibri"/>
          <w:b/>
          <w:bCs/>
        </w:rPr>
        <w:t xml:space="preserve">Dalle ore 17.00, aperta alla cittadinanza, conferenza dalla presidente Marialucia Menegatti dal titolo: </w:t>
      </w:r>
      <w:r w:rsidRPr="00042E1F">
        <w:rPr>
          <w:rFonts w:ascii="Book Antiqua" w:hAnsi="Book Antiqua" w:cs="Calibri"/>
          <w:b/>
          <w:bCs/>
          <w:i/>
          <w:iCs/>
        </w:rPr>
        <w:t>Il più illustre “sepolto vivo” di Casa d’Este: don Giulio</w:t>
      </w:r>
      <w:r>
        <w:rPr>
          <w:rFonts w:ascii="Book Antiqua" w:hAnsi="Book Antiqua" w:cs="Calibri"/>
          <w:b/>
          <w:bCs/>
          <w:i/>
          <w:iCs/>
        </w:rPr>
        <w:t>,</w:t>
      </w:r>
      <w:r w:rsidRPr="00042E1F">
        <w:rPr>
          <w:rFonts w:ascii="Book Antiqua" w:hAnsi="Book Antiqua" w:cs="Calibri"/>
          <w:b/>
          <w:bCs/>
          <w:i/>
          <w:iCs/>
        </w:rPr>
        <w:t xml:space="preserve"> tra amori, privilegi e congiure</w:t>
      </w:r>
      <w:r w:rsidRPr="00042E1F">
        <w:rPr>
          <w:rFonts w:ascii="Book Antiqua" w:hAnsi="Book Antiqua" w:cs="Calibri"/>
          <w:b/>
          <w:bCs/>
        </w:rPr>
        <w:t>.</w:t>
      </w:r>
    </w:p>
    <w:p w14:paraId="2EBAF845" w14:textId="57815575" w:rsidR="00EE5DD6" w:rsidRDefault="00EE5DD6" w:rsidP="00302CD3">
      <w:pPr>
        <w:contextualSpacing/>
        <w:jc w:val="both"/>
        <w:rPr>
          <w:rFonts w:ascii="Book Antiqua" w:hAnsi="Book Antiqua"/>
          <w:color w:val="000000"/>
          <w:sz w:val="22"/>
          <w:szCs w:val="22"/>
        </w:rPr>
      </w:pPr>
    </w:p>
    <w:p w14:paraId="435D7B7D" w14:textId="226293D5" w:rsidR="001E62B7" w:rsidRDefault="00EE5DD6" w:rsidP="00302CD3">
      <w:pPr>
        <w:contextualSpacing/>
        <w:jc w:val="both"/>
        <w:rPr>
          <w:rFonts w:ascii="Book Antiqua" w:hAnsi="Book Antiqua"/>
          <w:b/>
          <w:bCs/>
          <w:color w:val="000000"/>
        </w:rPr>
      </w:pPr>
      <w:r w:rsidRPr="001E62B7">
        <w:rPr>
          <w:rFonts w:ascii="Book Antiqua" w:hAnsi="Book Antiqua"/>
          <w:b/>
          <w:bCs/>
          <w:color w:val="000000" w:themeColor="text1"/>
        </w:rPr>
        <w:t>Sabato 13 aprile</w:t>
      </w:r>
      <w:r w:rsidR="001E62B7" w:rsidRPr="001E62B7">
        <w:rPr>
          <w:rFonts w:ascii="Book Antiqua" w:hAnsi="Book Antiqua"/>
          <w:b/>
          <w:bCs/>
          <w:color w:val="000000" w:themeColor="text1"/>
        </w:rPr>
        <w:t xml:space="preserve"> </w:t>
      </w:r>
      <w:r w:rsidR="00042E1F">
        <w:rPr>
          <w:rFonts w:ascii="Book Antiqua" w:hAnsi="Book Antiqua"/>
          <w:b/>
          <w:bCs/>
          <w:color w:val="000000" w:themeColor="text1"/>
        </w:rPr>
        <w:t xml:space="preserve">dalle ore 10.00 </w:t>
      </w:r>
      <w:r w:rsidR="001E62B7" w:rsidRPr="001E62B7">
        <w:rPr>
          <w:rFonts w:ascii="Book Antiqua" w:hAnsi="Book Antiqua"/>
          <w:b/>
          <w:bCs/>
          <w:color w:val="000000" w:themeColor="text1"/>
        </w:rPr>
        <w:t xml:space="preserve">presso Palazzo Roverella </w:t>
      </w:r>
      <w:r w:rsidR="001E62B7">
        <w:rPr>
          <w:rFonts w:ascii="Book Antiqua" w:hAnsi="Book Antiqua"/>
          <w:b/>
          <w:bCs/>
          <w:color w:val="000000" w:themeColor="text1"/>
        </w:rPr>
        <w:t xml:space="preserve">(Corso della Giovecca, 47) </w:t>
      </w:r>
      <w:r w:rsidR="001E62B7" w:rsidRPr="001E62B7">
        <w:rPr>
          <w:rFonts w:ascii="Book Antiqua" w:hAnsi="Book Antiqua"/>
          <w:b/>
          <w:bCs/>
          <w:color w:val="000000" w:themeColor="text1"/>
        </w:rPr>
        <w:t>si svolgerà un convegno organizzato dalla De</w:t>
      </w:r>
      <w:r w:rsidR="001E62B7">
        <w:rPr>
          <w:rFonts w:ascii="Book Antiqua" w:hAnsi="Book Antiqua"/>
          <w:b/>
          <w:bCs/>
          <w:color w:val="000000"/>
        </w:rPr>
        <w:t xml:space="preserve"> Humanitate Sanctae Annae dedicato alla Guerra del Sale combattuta tra Ferrara e Venezia dal 1482 al 1484. </w:t>
      </w:r>
    </w:p>
    <w:p w14:paraId="071942E4" w14:textId="22A01931" w:rsidR="00EE5DD6" w:rsidRPr="00F20B43" w:rsidRDefault="001E62B7" w:rsidP="00356F8F">
      <w:pPr>
        <w:contextualSpacing/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  <w:color w:val="000000"/>
        </w:rPr>
        <w:t xml:space="preserve">Nel corso del convegno si terrà una relazione del </w:t>
      </w:r>
      <w:r w:rsidR="00042E1F">
        <w:rPr>
          <w:rFonts w:ascii="Book Antiqua" w:hAnsi="Book Antiqua"/>
          <w:b/>
          <w:bCs/>
          <w:color w:val="000000"/>
        </w:rPr>
        <w:t xml:space="preserve">nostro </w:t>
      </w:r>
      <w:r>
        <w:rPr>
          <w:rFonts w:ascii="Book Antiqua" w:hAnsi="Book Antiqua"/>
          <w:b/>
          <w:bCs/>
          <w:color w:val="000000"/>
        </w:rPr>
        <w:t>vicepresidente Francesco Scafuri.</w:t>
      </w:r>
    </w:p>
    <w:p w14:paraId="64FE4CE3" w14:textId="77777777" w:rsidR="00EE5DD6" w:rsidRDefault="00EE5DD6" w:rsidP="00302CD3">
      <w:pPr>
        <w:contextualSpacing/>
        <w:jc w:val="both"/>
        <w:rPr>
          <w:rFonts w:ascii="Book Antiqua" w:hAnsi="Book Antiqua"/>
          <w:b/>
          <w:bCs/>
          <w:color w:val="000000"/>
        </w:rPr>
      </w:pPr>
    </w:p>
    <w:p w14:paraId="410DA561" w14:textId="3597564D" w:rsidR="001E62B7" w:rsidRDefault="001E62B7" w:rsidP="00302CD3">
      <w:pPr>
        <w:contextualSpacing/>
        <w:jc w:val="both"/>
        <w:rPr>
          <w:rFonts w:ascii="Book Antiqua" w:hAnsi="Book Antiqua"/>
          <w:color w:val="000000" w:themeColor="text1"/>
        </w:rPr>
      </w:pPr>
      <w:r w:rsidRPr="00042E1F">
        <w:rPr>
          <w:rFonts w:ascii="Book Antiqua" w:hAnsi="Book Antiqua"/>
          <w:b/>
          <w:bCs/>
          <w:color w:val="000000" w:themeColor="text1"/>
        </w:rPr>
        <w:lastRenderedPageBreak/>
        <w:t>M</w:t>
      </w:r>
      <w:r w:rsidR="00042E1F">
        <w:rPr>
          <w:rFonts w:ascii="Book Antiqua" w:hAnsi="Book Antiqua"/>
          <w:b/>
          <w:bCs/>
          <w:color w:val="000000" w:themeColor="text1"/>
        </w:rPr>
        <w:t>artedì</w:t>
      </w:r>
      <w:r w:rsidRPr="00042E1F">
        <w:rPr>
          <w:rFonts w:ascii="Book Antiqua" w:hAnsi="Book Antiqua"/>
          <w:b/>
          <w:bCs/>
          <w:color w:val="000000" w:themeColor="text1"/>
        </w:rPr>
        <w:t xml:space="preserve"> 1</w:t>
      </w:r>
      <w:r w:rsidR="00042E1F">
        <w:rPr>
          <w:rFonts w:ascii="Book Antiqua" w:hAnsi="Book Antiqua"/>
          <w:b/>
          <w:bCs/>
          <w:color w:val="000000" w:themeColor="text1"/>
        </w:rPr>
        <w:t>6</w:t>
      </w:r>
      <w:r w:rsidRPr="00042E1F">
        <w:rPr>
          <w:rFonts w:ascii="Book Antiqua" w:hAnsi="Book Antiqua"/>
          <w:b/>
          <w:bCs/>
          <w:color w:val="000000" w:themeColor="text1"/>
        </w:rPr>
        <w:t xml:space="preserve"> aprile </w:t>
      </w:r>
      <w:r w:rsidR="00042E1F" w:rsidRPr="00042E1F">
        <w:rPr>
          <w:rFonts w:ascii="Book Antiqua" w:hAnsi="Book Antiqua"/>
          <w:b/>
          <w:bCs/>
          <w:color w:val="000000" w:themeColor="text1"/>
        </w:rPr>
        <w:t xml:space="preserve">dalle ore 15.30 </w:t>
      </w:r>
      <w:r w:rsidRPr="00042E1F">
        <w:rPr>
          <w:rFonts w:ascii="Book Antiqua" w:hAnsi="Book Antiqua"/>
          <w:b/>
          <w:bCs/>
          <w:color w:val="000000" w:themeColor="text1"/>
        </w:rPr>
        <w:t>visita al Museo Lapidario (via Camposabbionario, 1), accompagnati dalla conservatrice museale dott.ssa Francesca Acqui</w:t>
      </w:r>
      <w:r>
        <w:rPr>
          <w:rFonts w:ascii="Book Antiqua" w:hAnsi="Book Antiqua"/>
          <w:color w:val="000000" w:themeColor="text1"/>
        </w:rPr>
        <w:t xml:space="preserve"> che ci illustrerà la storia del </w:t>
      </w:r>
      <w:r w:rsidR="00042E1F">
        <w:rPr>
          <w:rFonts w:ascii="Book Antiqua" w:hAnsi="Book Antiqua"/>
          <w:color w:val="000000" w:themeColor="text1"/>
        </w:rPr>
        <w:t>Museo</w:t>
      </w:r>
      <w:r>
        <w:rPr>
          <w:rFonts w:ascii="Book Antiqua" w:hAnsi="Book Antiqua"/>
          <w:color w:val="000000" w:themeColor="text1"/>
        </w:rPr>
        <w:t xml:space="preserve"> e dei suoi preziosi reperti</w:t>
      </w:r>
      <w:r w:rsidR="00042E1F">
        <w:rPr>
          <w:rFonts w:ascii="Book Antiqua" w:hAnsi="Book Antiqua"/>
          <w:color w:val="000000" w:themeColor="text1"/>
        </w:rPr>
        <w:t xml:space="preserve">, tra cui </w:t>
      </w:r>
      <w:r w:rsidR="00042E1F" w:rsidRPr="00042E1F">
        <w:rPr>
          <w:rFonts w:ascii="Book Antiqua" w:hAnsi="Book Antiqua"/>
          <w:color w:val="000000" w:themeColor="text1"/>
          <w:u w:val="single"/>
        </w:rPr>
        <w:t xml:space="preserve">alcune lapidi </w:t>
      </w:r>
      <w:r w:rsidR="003F628B">
        <w:rPr>
          <w:rFonts w:ascii="Book Antiqua" w:hAnsi="Book Antiqua"/>
          <w:color w:val="000000" w:themeColor="text1"/>
          <w:u w:val="single"/>
        </w:rPr>
        <w:t>attualmente in</w:t>
      </w:r>
      <w:r w:rsidR="00042E1F" w:rsidRPr="00042E1F">
        <w:rPr>
          <w:rFonts w:ascii="Book Antiqua" w:hAnsi="Book Antiqua"/>
          <w:color w:val="000000" w:themeColor="text1"/>
          <w:u w:val="single"/>
        </w:rPr>
        <w:t xml:space="preserve"> restauro </w:t>
      </w:r>
      <w:r w:rsidR="003F628B">
        <w:rPr>
          <w:rFonts w:ascii="Book Antiqua" w:hAnsi="Book Antiqua"/>
          <w:color w:val="000000" w:themeColor="text1"/>
          <w:u w:val="single"/>
        </w:rPr>
        <w:t>grazie al sostegno</w:t>
      </w:r>
      <w:r w:rsidR="00042E1F" w:rsidRPr="00042E1F">
        <w:rPr>
          <w:rFonts w:ascii="Book Antiqua" w:hAnsi="Book Antiqua"/>
          <w:color w:val="000000" w:themeColor="text1"/>
          <w:u w:val="single"/>
        </w:rPr>
        <w:t xml:space="preserve"> </w:t>
      </w:r>
      <w:r w:rsidR="00042E1F" w:rsidRPr="00042E1F">
        <w:rPr>
          <w:rFonts w:ascii="Book Antiqua" w:hAnsi="Book Antiqua"/>
          <w:color w:val="000000"/>
          <w:u w:val="single"/>
        </w:rPr>
        <w:t>d</w:t>
      </w:r>
      <w:r w:rsidR="003F628B">
        <w:rPr>
          <w:rFonts w:ascii="Book Antiqua" w:hAnsi="Book Antiqua"/>
          <w:color w:val="000000"/>
          <w:u w:val="single"/>
        </w:rPr>
        <w:t>i</w:t>
      </w:r>
      <w:r w:rsidR="00042E1F" w:rsidRPr="00042E1F">
        <w:rPr>
          <w:rFonts w:ascii="Book Antiqua" w:hAnsi="Book Antiqua"/>
          <w:color w:val="000000"/>
          <w:u w:val="single"/>
        </w:rPr>
        <w:t xml:space="preserve"> Ferrariae Decus ETS e d</w:t>
      </w:r>
      <w:r w:rsidR="003F628B">
        <w:rPr>
          <w:rFonts w:ascii="Book Antiqua" w:hAnsi="Book Antiqua"/>
          <w:color w:val="000000"/>
          <w:u w:val="single"/>
        </w:rPr>
        <w:t>i</w:t>
      </w:r>
      <w:r w:rsidR="00042E1F" w:rsidRPr="00042E1F">
        <w:rPr>
          <w:rFonts w:ascii="Book Antiqua" w:hAnsi="Book Antiqua"/>
          <w:color w:val="000000"/>
          <w:u w:val="single"/>
        </w:rPr>
        <w:t xml:space="preserve"> altre Associazioni</w:t>
      </w:r>
      <w:r>
        <w:rPr>
          <w:rFonts w:ascii="Book Antiqua" w:hAnsi="Book Antiqua"/>
          <w:color w:val="000000" w:themeColor="text1"/>
        </w:rPr>
        <w:t>.</w:t>
      </w:r>
    </w:p>
    <w:p w14:paraId="5A489F42" w14:textId="77777777" w:rsidR="00356F8F" w:rsidRDefault="00356F8F" w:rsidP="00302CD3">
      <w:pPr>
        <w:ind w:left="426"/>
        <w:contextualSpacing/>
        <w:jc w:val="both"/>
        <w:rPr>
          <w:rFonts w:ascii="Book Antiqua" w:hAnsi="Book Antiqua"/>
          <w:b/>
          <w:bCs/>
          <w:color w:val="000000"/>
          <w:sz w:val="16"/>
          <w:szCs w:val="16"/>
          <w:u w:val="single"/>
        </w:rPr>
      </w:pPr>
    </w:p>
    <w:p w14:paraId="52026961" w14:textId="121F6A95" w:rsidR="001E62B7" w:rsidRPr="00356F8F" w:rsidRDefault="001E62B7" w:rsidP="00302CD3">
      <w:pPr>
        <w:ind w:left="426"/>
        <w:contextualSpacing/>
        <w:jc w:val="both"/>
        <w:rPr>
          <w:rFonts w:ascii="Book Antiqua" w:hAnsi="Book Antiqua"/>
          <w:color w:val="000000"/>
          <w:u w:val="single"/>
        </w:rPr>
      </w:pPr>
      <w:r w:rsidRPr="00356F8F">
        <w:rPr>
          <w:rFonts w:ascii="Book Antiqua" w:hAnsi="Book Antiqua"/>
          <w:b/>
          <w:bCs/>
          <w:color w:val="000000"/>
          <w:u w:val="single"/>
        </w:rPr>
        <w:t>La visita è gratuita per i soci di Ferrariae Decus ETS</w:t>
      </w:r>
      <w:r w:rsidRPr="00356F8F">
        <w:rPr>
          <w:rFonts w:ascii="Book Antiqua" w:hAnsi="Book Antiqua"/>
          <w:b/>
          <w:bCs/>
          <w:color w:val="000000"/>
        </w:rPr>
        <w:t>.</w:t>
      </w:r>
      <w:r w:rsidR="00042E1F" w:rsidRPr="00356F8F">
        <w:rPr>
          <w:rFonts w:ascii="Book Antiqua" w:hAnsi="Book Antiqua"/>
          <w:b/>
          <w:bCs/>
          <w:color w:val="000000"/>
        </w:rPr>
        <w:t xml:space="preserve"> </w:t>
      </w:r>
      <w:r w:rsidR="00042E1F" w:rsidRPr="00356F8F">
        <w:rPr>
          <w:rFonts w:ascii="Book Antiqua" w:hAnsi="Book Antiqua"/>
          <w:color w:val="000000"/>
        </w:rPr>
        <w:t>P</w:t>
      </w:r>
      <w:r w:rsidRPr="00356F8F">
        <w:rPr>
          <w:rFonts w:ascii="Book Antiqua" w:hAnsi="Book Antiqua"/>
          <w:color w:val="000000"/>
        </w:rPr>
        <w:t xml:space="preserve">reghiamo di informare dell’adesione scrivendo alla mail </w:t>
      </w:r>
      <w:hyperlink r:id="rId11" w:history="1">
        <w:r w:rsidRPr="00356F8F">
          <w:rPr>
            <w:rStyle w:val="Collegamentoipertestuale"/>
            <w:rFonts w:ascii="Book Antiqua" w:hAnsi="Book Antiqua"/>
            <w:color w:val="000000"/>
          </w:rPr>
          <w:t>info@ferrariaedecus.it</w:t>
        </w:r>
      </w:hyperlink>
      <w:r w:rsidRPr="00356F8F">
        <w:rPr>
          <w:rFonts w:ascii="Book Antiqua" w:hAnsi="Book Antiqua"/>
          <w:color w:val="000000"/>
        </w:rPr>
        <w:t xml:space="preserve"> o telefonando in sede (0532 767436) il martedì mattina dalle ore 10 alle ore 12.</w:t>
      </w:r>
    </w:p>
    <w:p w14:paraId="50127B29" w14:textId="4191956A" w:rsidR="001E62B7" w:rsidRDefault="001E62B7" w:rsidP="00302CD3">
      <w:pPr>
        <w:contextualSpacing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</w:p>
    <w:p w14:paraId="5667C5A3" w14:textId="41E1DF86" w:rsidR="00166DE4" w:rsidRDefault="004104CB" w:rsidP="00302CD3">
      <w:pPr>
        <w:contextualSpacing/>
        <w:jc w:val="both"/>
        <w:rPr>
          <w:rFonts w:ascii="Book Antiqua" w:hAnsi="Book Antiqua"/>
          <w:b/>
          <w:bCs/>
          <w:color w:val="000000" w:themeColor="text1"/>
        </w:rPr>
      </w:pPr>
      <w:r>
        <w:rPr>
          <w:rFonts w:ascii="Book Antiqua" w:hAnsi="Book Antiqua"/>
          <w:b/>
          <w:bCs/>
          <w:color w:val="000000" w:themeColor="text1"/>
        </w:rPr>
        <w:t>Venerdì</w:t>
      </w:r>
      <w:r w:rsidR="00166DE4" w:rsidRPr="00166DE4">
        <w:rPr>
          <w:rFonts w:ascii="Book Antiqua" w:hAnsi="Book Antiqua"/>
          <w:b/>
          <w:bCs/>
          <w:color w:val="000000" w:themeColor="text1"/>
        </w:rPr>
        <w:t xml:space="preserve"> </w:t>
      </w:r>
      <w:r w:rsidR="009608A1">
        <w:rPr>
          <w:rFonts w:ascii="Book Antiqua" w:hAnsi="Book Antiqua"/>
          <w:b/>
          <w:bCs/>
          <w:color w:val="000000" w:themeColor="text1"/>
        </w:rPr>
        <w:t>19</w:t>
      </w:r>
      <w:r>
        <w:rPr>
          <w:rFonts w:ascii="Book Antiqua" w:hAnsi="Book Antiqua"/>
          <w:b/>
          <w:bCs/>
          <w:color w:val="000000" w:themeColor="text1"/>
        </w:rPr>
        <w:t xml:space="preserve"> e sabato </w:t>
      </w:r>
      <w:r w:rsidR="009608A1">
        <w:rPr>
          <w:rFonts w:ascii="Book Antiqua" w:hAnsi="Book Antiqua"/>
          <w:b/>
          <w:bCs/>
          <w:color w:val="000000" w:themeColor="text1"/>
        </w:rPr>
        <w:t>20</w:t>
      </w:r>
      <w:r w:rsidR="00166DE4" w:rsidRPr="00166DE4">
        <w:rPr>
          <w:rFonts w:ascii="Book Antiqua" w:hAnsi="Book Antiqua"/>
          <w:b/>
          <w:bCs/>
          <w:color w:val="000000" w:themeColor="text1"/>
        </w:rPr>
        <w:t xml:space="preserve"> </w:t>
      </w:r>
      <w:r w:rsidR="009608A1">
        <w:rPr>
          <w:rFonts w:ascii="Book Antiqua" w:hAnsi="Book Antiqua"/>
          <w:b/>
          <w:bCs/>
          <w:color w:val="000000" w:themeColor="text1"/>
        </w:rPr>
        <w:t>aprile</w:t>
      </w:r>
      <w:r w:rsidR="00166DE4" w:rsidRPr="00166DE4">
        <w:rPr>
          <w:rFonts w:ascii="Book Antiqua" w:hAnsi="Book Antiqua"/>
          <w:b/>
          <w:bCs/>
          <w:color w:val="000000" w:themeColor="text1"/>
        </w:rPr>
        <w:t>,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="001E62B7">
        <w:rPr>
          <w:rFonts w:ascii="Book Antiqua" w:hAnsi="Book Antiqua"/>
          <w:b/>
          <w:bCs/>
          <w:color w:val="000000" w:themeColor="text1"/>
        </w:rPr>
        <w:t xml:space="preserve">presso </w:t>
      </w:r>
      <w:r w:rsidR="000E68A8">
        <w:rPr>
          <w:rFonts w:ascii="Book Antiqua" w:hAnsi="Book Antiqua"/>
          <w:b/>
          <w:bCs/>
          <w:color w:val="000000" w:themeColor="text1"/>
        </w:rPr>
        <w:t xml:space="preserve">Palazzo </w:t>
      </w:r>
      <w:r w:rsidR="001E62B7">
        <w:rPr>
          <w:rFonts w:ascii="Book Antiqua" w:hAnsi="Book Antiqua"/>
          <w:b/>
          <w:bCs/>
          <w:color w:val="000000"/>
        </w:rPr>
        <w:t>Schifanoia</w:t>
      </w:r>
      <w:r w:rsidR="000E68A8">
        <w:rPr>
          <w:rFonts w:ascii="Book Antiqua" w:hAnsi="Book Antiqua"/>
          <w:b/>
          <w:bCs/>
          <w:color w:val="000000"/>
        </w:rPr>
        <w:t xml:space="preserve"> </w:t>
      </w:r>
      <w:r w:rsidR="00042E1F">
        <w:rPr>
          <w:rFonts w:ascii="Book Antiqua" w:hAnsi="Book Antiqua"/>
          <w:b/>
          <w:bCs/>
          <w:color w:val="000000"/>
        </w:rPr>
        <w:t xml:space="preserve">(via Scandiana, 23) </w:t>
      </w:r>
      <w:r w:rsidR="000E68A8">
        <w:rPr>
          <w:rFonts w:ascii="Book Antiqua" w:hAnsi="Book Antiqua"/>
          <w:b/>
          <w:bCs/>
          <w:color w:val="000000"/>
        </w:rPr>
        <w:t xml:space="preserve">si terrà il </w:t>
      </w:r>
      <w:r>
        <w:rPr>
          <w:rFonts w:ascii="Book Antiqua" w:hAnsi="Book Antiqua"/>
          <w:b/>
          <w:bCs/>
          <w:color w:val="000000" w:themeColor="text1"/>
        </w:rPr>
        <w:t xml:space="preserve">convegno </w:t>
      </w:r>
      <w:r w:rsidR="000E68A8" w:rsidRPr="000E68A8">
        <w:rPr>
          <w:rFonts w:ascii="Book Antiqua" w:hAnsi="Book Antiqua"/>
          <w:b/>
          <w:bCs/>
          <w:i/>
          <w:iCs/>
          <w:color w:val="000000" w:themeColor="text1"/>
        </w:rPr>
        <w:t xml:space="preserve">“Con lagrime di </w:t>
      </w:r>
      <w:r w:rsidR="000E68A8">
        <w:rPr>
          <w:rFonts w:ascii="Book Antiqua" w:hAnsi="Book Antiqua"/>
          <w:b/>
          <w:bCs/>
          <w:i/>
          <w:iCs/>
          <w:color w:val="000000" w:themeColor="text1"/>
        </w:rPr>
        <w:t>g</w:t>
      </w:r>
      <w:r w:rsidR="000E68A8" w:rsidRPr="000E68A8">
        <w:rPr>
          <w:rFonts w:ascii="Book Antiqua" w:hAnsi="Book Antiqua"/>
          <w:b/>
          <w:bCs/>
          <w:i/>
          <w:iCs/>
          <w:color w:val="000000" w:themeColor="text1"/>
        </w:rPr>
        <w:t>iubilo agli occhi”. Guercino e la</w:t>
      </w:r>
      <w:r w:rsidR="000E68A8">
        <w:rPr>
          <w:rFonts w:ascii="Book Antiqua" w:hAnsi="Book Antiqua"/>
          <w:b/>
          <w:bCs/>
          <w:i/>
          <w:iCs/>
          <w:color w:val="000000" w:themeColor="text1"/>
        </w:rPr>
        <w:t xml:space="preserve"> pittura ferrarese</w:t>
      </w:r>
      <w:r w:rsidR="000E68A8"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="00302CD3">
        <w:rPr>
          <w:rFonts w:ascii="Book Antiqua" w:hAnsi="Book Antiqua"/>
          <w:b/>
          <w:bCs/>
          <w:color w:val="000000" w:themeColor="text1"/>
        </w:rPr>
        <w:t xml:space="preserve"> </w:t>
      </w:r>
    </w:p>
    <w:p w14:paraId="1148EC21" w14:textId="77777777" w:rsidR="00302CD3" w:rsidRPr="001E62B7" w:rsidRDefault="00302CD3" w:rsidP="00302CD3">
      <w:pPr>
        <w:contextualSpacing/>
        <w:jc w:val="both"/>
        <w:rPr>
          <w:rFonts w:ascii="Book Antiqua" w:hAnsi="Book Antiqua"/>
          <w:b/>
          <w:bCs/>
          <w:color w:val="000000" w:themeColor="text1"/>
        </w:rPr>
      </w:pPr>
    </w:p>
    <w:p w14:paraId="021F6B0F" w14:textId="0A786345" w:rsidR="00D405F6" w:rsidRPr="00673AE9" w:rsidRDefault="00227F74" w:rsidP="00302CD3">
      <w:pPr>
        <w:ind w:left="426"/>
        <w:contextualSpacing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I</w:t>
      </w:r>
      <w:r w:rsidR="00C80307">
        <w:rPr>
          <w:rFonts w:ascii="Book Antiqua" w:hAnsi="Book Antiqua"/>
          <w:color w:val="000000"/>
          <w:sz w:val="22"/>
          <w:szCs w:val="22"/>
        </w:rPr>
        <w:t>l</w:t>
      </w:r>
      <w:r w:rsidR="004104CB">
        <w:rPr>
          <w:rFonts w:ascii="Book Antiqua" w:hAnsi="Book Antiqua"/>
          <w:color w:val="000000"/>
          <w:sz w:val="22"/>
          <w:szCs w:val="22"/>
        </w:rPr>
        <w:t xml:space="preserve"> convegno, </w:t>
      </w:r>
      <w:r w:rsidR="00C80307">
        <w:rPr>
          <w:rFonts w:ascii="Book Antiqua" w:hAnsi="Book Antiqua"/>
          <w:color w:val="000000"/>
          <w:sz w:val="22"/>
          <w:szCs w:val="22"/>
        </w:rPr>
        <w:t xml:space="preserve">di cui a breve spediremo il programma dettagliato, </w:t>
      </w:r>
      <w:r w:rsidR="00A51940">
        <w:rPr>
          <w:rFonts w:ascii="Book Antiqua" w:hAnsi="Book Antiqua"/>
          <w:color w:val="000000"/>
          <w:sz w:val="22"/>
          <w:szCs w:val="22"/>
        </w:rPr>
        <w:t xml:space="preserve">vedrà la </w:t>
      </w:r>
      <w:r w:rsidR="00C80307">
        <w:rPr>
          <w:rFonts w:ascii="Book Antiqua" w:hAnsi="Book Antiqua"/>
          <w:color w:val="000000"/>
          <w:sz w:val="22"/>
          <w:szCs w:val="22"/>
        </w:rPr>
        <w:t>parteci</w:t>
      </w:r>
      <w:r>
        <w:rPr>
          <w:rFonts w:ascii="Book Antiqua" w:hAnsi="Book Antiqua"/>
          <w:color w:val="000000"/>
          <w:sz w:val="22"/>
          <w:szCs w:val="22"/>
        </w:rPr>
        <w:t>p</w:t>
      </w:r>
      <w:r w:rsidR="00A51940">
        <w:rPr>
          <w:rFonts w:ascii="Book Antiqua" w:hAnsi="Book Antiqua"/>
          <w:color w:val="000000"/>
          <w:sz w:val="22"/>
          <w:szCs w:val="22"/>
        </w:rPr>
        <w:t>azione di</w:t>
      </w:r>
      <w:r>
        <w:rPr>
          <w:rFonts w:ascii="Book Antiqua" w:hAnsi="Book Antiqua"/>
          <w:color w:val="000000"/>
          <w:sz w:val="22"/>
          <w:szCs w:val="22"/>
        </w:rPr>
        <w:t xml:space="preserve"> alcuni dei massimi esperti sul pittore</w:t>
      </w:r>
      <w:r w:rsidR="009608A1">
        <w:rPr>
          <w:rFonts w:ascii="Book Antiqua" w:hAnsi="Book Antiqua"/>
          <w:color w:val="000000"/>
          <w:sz w:val="22"/>
          <w:szCs w:val="22"/>
        </w:rPr>
        <w:t>, tra cui la nostra socia prof.ssa Cecilia Vicentini</w:t>
      </w:r>
      <w:r w:rsidR="00A51940">
        <w:rPr>
          <w:rFonts w:ascii="Book Antiqua" w:hAnsi="Book Antiqua"/>
          <w:color w:val="000000"/>
          <w:sz w:val="22"/>
          <w:szCs w:val="22"/>
        </w:rPr>
        <w:t xml:space="preserve"> </w:t>
      </w:r>
      <w:r w:rsidR="001E62B7">
        <w:rPr>
          <w:rFonts w:ascii="Book Antiqua" w:hAnsi="Book Antiqua"/>
          <w:color w:val="000000"/>
          <w:sz w:val="22"/>
          <w:szCs w:val="22"/>
        </w:rPr>
        <w:t>(Università eCampus). Il convegno</w:t>
      </w:r>
      <w:r w:rsidR="00A51940">
        <w:rPr>
          <w:rFonts w:ascii="Book Antiqua" w:hAnsi="Book Antiqua"/>
          <w:color w:val="000000"/>
          <w:sz w:val="22"/>
          <w:szCs w:val="22"/>
        </w:rPr>
        <w:t xml:space="preserve"> sarà anche l’occasione per presentare alcuni importa</w:t>
      </w:r>
      <w:r w:rsidR="00E93662">
        <w:rPr>
          <w:rFonts w:ascii="Book Antiqua" w:hAnsi="Book Antiqua"/>
          <w:color w:val="000000"/>
          <w:sz w:val="22"/>
          <w:szCs w:val="22"/>
        </w:rPr>
        <w:t xml:space="preserve">nti restauri, come il </w:t>
      </w:r>
      <w:r w:rsidR="00E93662">
        <w:rPr>
          <w:rFonts w:ascii="Book Antiqua" w:hAnsi="Book Antiqua"/>
          <w:i/>
          <w:iCs/>
          <w:color w:val="000000"/>
          <w:sz w:val="22"/>
          <w:szCs w:val="22"/>
        </w:rPr>
        <w:t>San Francesco</w:t>
      </w:r>
      <w:r w:rsidR="00B30455">
        <w:rPr>
          <w:rFonts w:ascii="Book Antiqua" w:hAnsi="Book Antiqua"/>
          <w:i/>
          <w:iCs/>
          <w:color w:val="000000"/>
          <w:sz w:val="22"/>
          <w:szCs w:val="22"/>
        </w:rPr>
        <w:t xml:space="preserve"> riceve le stimmate</w:t>
      </w:r>
      <w:r w:rsidR="00E93662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r w:rsidR="00673AE9">
        <w:rPr>
          <w:rFonts w:ascii="Book Antiqua" w:hAnsi="Book Antiqua"/>
          <w:color w:val="000000"/>
          <w:sz w:val="22"/>
          <w:szCs w:val="22"/>
        </w:rPr>
        <w:t>proveniente dalla chiesa delle Stimmate di Ferrara.</w:t>
      </w:r>
    </w:p>
    <w:p w14:paraId="6C3BA506" w14:textId="77777777" w:rsidR="00C80307" w:rsidRDefault="00C80307" w:rsidP="00302CD3">
      <w:pPr>
        <w:contextualSpacing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441F092B" w14:textId="375E2467" w:rsidR="0015378E" w:rsidRPr="001E62B7" w:rsidRDefault="0015378E" w:rsidP="00302CD3">
      <w:pPr>
        <w:contextualSpacing/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Lunedì</w:t>
      </w:r>
      <w:r w:rsidRPr="0015378E">
        <w:rPr>
          <w:rFonts w:ascii="Book Antiqua" w:hAnsi="Book Antiqua"/>
          <w:b/>
          <w:bCs/>
          <w:color w:val="000000"/>
        </w:rPr>
        <w:t xml:space="preserve"> 2</w:t>
      </w:r>
      <w:r w:rsidR="001E62B7">
        <w:rPr>
          <w:rFonts w:ascii="Book Antiqua" w:hAnsi="Book Antiqua"/>
          <w:b/>
          <w:bCs/>
          <w:color w:val="000000"/>
        </w:rPr>
        <w:t>2</w:t>
      </w:r>
      <w:r w:rsidRPr="0015378E">
        <w:rPr>
          <w:rFonts w:ascii="Book Antiqua" w:hAnsi="Book Antiqua"/>
          <w:b/>
          <w:bCs/>
          <w:color w:val="000000"/>
        </w:rPr>
        <w:t xml:space="preserve"> aprile, </w:t>
      </w:r>
      <w:r>
        <w:rPr>
          <w:rFonts w:ascii="Book Antiqua" w:hAnsi="Book Antiqua"/>
          <w:b/>
          <w:bCs/>
          <w:color w:val="000000"/>
        </w:rPr>
        <w:t xml:space="preserve">alle ore 21.00, </w:t>
      </w:r>
      <w:r w:rsidR="00330CD0">
        <w:rPr>
          <w:rFonts w:ascii="Book Antiqua" w:hAnsi="Book Antiqua"/>
          <w:b/>
          <w:bCs/>
          <w:color w:val="000000"/>
        </w:rPr>
        <w:t>presso la Basilica di San Giorgio</w:t>
      </w:r>
      <w:r w:rsidR="00042E1F">
        <w:rPr>
          <w:rFonts w:ascii="Book Antiqua" w:hAnsi="Book Antiqua"/>
          <w:b/>
          <w:bCs/>
          <w:color w:val="000000"/>
        </w:rPr>
        <w:t xml:space="preserve"> martire fuori le mura (Piazza San Giorgio, 29),</w:t>
      </w:r>
      <w:r w:rsidR="00330CD0">
        <w:rPr>
          <w:rFonts w:ascii="Book Antiqua" w:hAnsi="Book Antiqua"/>
          <w:b/>
          <w:bCs/>
          <w:color w:val="000000"/>
        </w:rPr>
        <w:t xml:space="preserve"> </w:t>
      </w:r>
      <w:r w:rsidR="00042E1F">
        <w:rPr>
          <w:rFonts w:ascii="Book Antiqua" w:hAnsi="Book Antiqua"/>
          <w:b/>
          <w:bCs/>
          <w:color w:val="000000"/>
        </w:rPr>
        <w:t xml:space="preserve">in occasione dei festeggiamenti di San Giorgio, patrono di Ferrara, </w:t>
      </w:r>
      <w:r w:rsidR="001E62B7">
        <w:rPr>
          <w:rFonts w:ascii="Book Antiqua" w:hAnsi="Book Antiqua"/>
          <w:b/>
          <w:bCs/>
          <w:color w:val="000000"/>
        </w:rPr>
        <w:t>organizzat</w:t>
      </w:r>
      <w:r w:rsidR="00042E1F">
        <w:rPr>
          <w:rFonts w:ascii="Book Antiqua" w:hAnsi="Book Antiqua"/>
          <w:b/>
          <w:bCs/>
          <w:color w:val="000000"/>
        </w:rPr>
        <w:t>i dal Santuario dei Santi Giorgio e Maurelio</w:t>
      </w:r>
      <w:r w:rsidR="006A3905">
        <w:rPr>
          <w:rFonts w:ascii="Book Antiqua" w:hAnsi="Book Antiqua"/>
          <w:b/>
          <w:bCs/>
          <w:color w:val="000000"/>
        </w:rPr>
        <w:t>, conferenza della presidente Marialucia</w:t>
      </w:r>
      <w:r w:rsidR="00EE5DD6">
        <w:rPr>
          <w:rFonts w:ascii="Book Antiqua" w:hAnsi="Book Antiqua"/>
          <w:b/>
          <w:bCs/>
          <w:color w:val="000000"/>
        </w:rPr>
        <w:t xml:space="preserve"> Menegatti dal titolo</w:t>
      </w:r>
      <w:r w:rsidR="001E62B7">
        <w:rPr>
          <w:rFonts w:ascii="Book Antiqua" w:hAnsi="Book Antiqua"/>
          <w:b/>
          <w:bCs/>
          <w:color w:val="000000"/>
        </w:rPr>
        <w:t>:</w:t>
      </w:r>
      <w:r w:rsidR="00EE5DD6">
        <w:rPr>
          <w:rFonts w:ascii="Book Antiqua" w:hAnsi="Book Antiqua"/>
          <w:b/>
          <w:bCs/>
          <w:color w:val="000000"/>
        </w:rPr>
        <w:t xml:space="preserve"> </w:t>
      </w:r>
      <w:r w:rsidR="00EE5DD6">
        <w:rPr>
          <w:rFonts w:ascii="Book Antiqua" w:hAnsi="Book Antiqua"/>
          <w:b/>
          <w:bCs/>
          <w:i/>
          <w:iCs/>
          <w:color w:val="000000"/>
        </w:rPr>
        <w:t>Cosmè Tura, “pittore eccellentissimo”, nella Basilica di San Giorgio</w:t>
      </w:r>
    </w:p>
    <w:p w14:paraId="69DFF0AD" w14:textId="77777777" w:rsidR="0015378E" w:rsidRDefault="0015378E" w:rsidP="00302CD3">
      <w:pPr>
        <w:contextualSpacing/>
        <w:jc w:val="both"/>
        <w:rPr>
          <w:rFonts w:ascii="Book Antiqua" w:hAnsi="Book Antiqua"/>
          <w:b/>
          <w:bCs/>
          <w:color w:val="000000"/>
        </w:rPr>
      </w:pPr>
    </w:p>
    <w:p w14:paraId="5CD611D7" w14:textId="795B041E" w:rsidR="001E62B7" w:rsidRPr="00042E1F" w:rsidRDefault="001E62B7" w:rsidP="00302CD3">
      <w:pPr>
        <w:contextualSpacing/>
        <w:jc w:val="both"/>
        <w:rPr>
          <w:rFonts w:ascii="Book Antiqua" w:hAnsi="Book Antiqua"/>
          <w:color w:val="000000"/>
        </w:rPr>
      </w:pPr>
      <w:r w:rsidRPr="00042E1F">
        <w:rPr>
          <w:rFonts w:ascii="Book Antiqua" w:hAnsi="Book Antiqua"/>
          <w:color w:val="000000"/>
        </w:rPr>
        <w:t xml:space="preserve">Segnaliamo inoltre </w:t>
      </w:r>
      <w:r w:rsidR="00042E1F">
        <w:rPr>
          <w:rFonts w:ascii="Book Antiqua" w:hAnsi="Book Antiqua"/>
          <w:color w:val="000000"/>
        </w:rPr>
        <w:t>l’</w:t>
      </w:r>
      <w:r w:rsidRPr="00042E1F">
        <w:rPr>
          <w:rFonts w:ascii="Book Antiqua" w:hAnsi="Book Antiqua"/>
          <w:color w:val="000000"/>
        </w:rPr>
        <w:t>iniziativ</w:t>
      </w:r>
      <w:r w:rsidR="00042E1F">
        <w:rPr>
          <w:rFonts w:ascii="Book Antiqua" w:hAnsi="Book Antiqua"/>
          <w:color w:val="000000"/>
        </w:rPr>
        <w:t>a</w:t>
      </w:r>
      <w:r w:rsidRPr="00042E1F">
        <w:rPr>
          <w:rFonts w:ascii="Book Antiqua" w:hAnsi="Book Antiqua"/>
          <w:color w:val="000000"/>
        </w:rPr>
        <w:t xml:space="preserve"> degli Amici dei Musei e Monumenti Ferraresi apert</w:t>
      </w:r>
      <w:r w:rsidR="00042E1F">
        <w:rPr>
          <w:rFonts w:ascii="Book Antiqua" w:hAnsi="Book Antiqua"/>
          <w:color w:val="000000"/>
        </w:rPr>
        <w:t>a</w:t>
      </w:r>
      <w:r w:rsidRPr="00042E1F">
        <w:rPr>
          <w:rFonts w:ascii="Book Antiqua" w:hAnsi="Book Antiqua"/>
          <w:color w:val="000000"/>
        </w:rPr>
        <w:t xml:space="preserve"> ai soci di Ferrariae Decus</w:t>
      </w:r>
      <w:r w:rsidR="003F628B">
        <w:rPr>
          <w:rFonts w:ascii="Book Antiqua" w:hAnsi="Book Antiqua"/>
          <w:color w:val="000000"/>
        </w:rPr>
        <w:t xml:space="preserve"> ETS</w:t>
      </w:r>
      <w:r w:rsidRPr="00042E1F">
        <w:rPr>
          <w:rFonts w:ascii="Book Antiqua" w:hAnsi="Book Antiqua"/>
          <w:color w:val="000000"/>
        </w:rPr>
        <w:t>:</w:t>
      </w:r>
    </w:p>
    <w:p w14:paraId="190316E2" w14:textId="77777777" w:rsidR="001E62B7" w:rsidRPr="001E62B7" w:rsidRDefault="001E62B7" w:rsidP="00302CD3">
      <w:pPr>
        <w:contextualSpacing/>
        <w:jc w:val="both"/>
        <w:rPr>
          <w:rFonts w:ascii="Book Antiqua" w:hAnsi="Book Antiqua"/>
          <w:b/>
          <w:bCs/>
          <w:color w:val="000000"/>
          <w:sz w:val="10"/>
          <w:szCs w:val="10"/>
        </w:rPr>
      </w:pPr>
    </w:p>
    <w:p w14:paraId="6E17434E" w14:textId="345C94DD" w:rsidR="001E62B7" w:rsidRPr="001E62B7" w:rsidRDefault="001E62B7" w:rsidP="00302CD3">
      <w:pPr>
        <w:contextualSpacing/>
        <w:jc w:val="both"/>
        <w:rPr>
          <w:rFonts w:ascii="Book Antiqua" w:hAnsi="Book Antiqua"/>
          <w:b/>
          <w:bCs/>
          <w:color w:val="000000"/>
        </w:rPr>
      </w:pPr>
      <w:r w:rsidRPr="001E62B7">
        <w:rPr>
          <w:rFonts w:ascii="Book Antiqua" w:hAnsi="Book Antiqua"/>
          <w:b/>
          <w:bCs/>
          <w:color w:val="000000"/>
        </w:rPr>
        <w:t>Martedì 19 marzo ore 16.00</w:t>
      </w:r>
      <w:r>
        <w:rPr>
          <w:rFonts w:ascii="Book Antiqua" w:hAnsi="Book Antiqua"/>
          <w:b/>
          <w:bCs/>
          <w:color w:val="000000"/>
        </w:rPr>
        <w:t>, v</w:t>
      </w:r>
      <w:r w:rsidRPr="001E62B7">
        <w:rPr>
          <w:rFonts w:ascii="Book Antiqua" w:hAnsi="Book Antiqua"/>
          <w:b/>
          <w:bCs/>
          <w:color w:val="000000"/>
        </w:rPr>
        <w:t>isita guidata al Palazzo Naselli Crispi, sede del Consorzio di Bonifica Pianura di Ferrara (via Borgoleoni 28</w:t>
      </w:r>
      <w:r>
        <w:rPr>
          <w:rFonts w:ascii="Book Antiqua" w:hAnsi="Book Antiqua"/>
          <w:b/>
          <w:bCs/>
          <w:color w:val="000000"/>
        </w:rPr>
        <w:t>,</w:t>
      </w:r>
      <w:r w:rsidRPr="001E62B7">
        <w:rPr>
          <w:rFonts w:ascii="Book Antiqua" w:hAnsi="Book Antiqua"/>
          <w:b/>
          <w:bCs/>
          <w:color w:val="000000"/>
        </w:rPr>
        <w:t xml:space="preserve"> Ferrara) e a seguire intervento del Direttore Generale ing. Mauro Monti sulla storia del Consorzio di Bonifica e sul ruolo che svolge quotidianamente al servizio del territorio.</w:t>
      </w:r>
    </w:p>
    <w:p w14:paraId="319FF5CC" w14:textId="77777777" w:rsidR="00302CD3" w:rsidRDefault="00302CD3" w:rsidP="00302CD3">
      <w:pPr>
        <w:contextualSpacing/>
        <w:jc w:val="both"/>
        <w:rPr>
          <w:rFonts w:ascii="Book Antiqua" w:hAnsi="Book Antiqua"/>
          <w:color w:val="000000"/>
          <w:sz w:val="22"/>
          <w:szCs w:val="22"/>
        </w:rPr>
      </w:pPr>
    </w:p>
    <w:p w14:paraId="0D7DFEED" w14:textId="0BFADA93" w:rsidR="001E62B7" w:rsidRPr="001E62B7" w:rsidRDefault="001E62B7" w:rsidP="00302CD3">
      <w:pPr>
        <w:contextualSpacing/>
        <w:jc w:val="both"/>
        <w:rPr>
          <w:rFonts w:ascii="Book Antiqua" w:hAnsi="Book Antiqua"/>
          <w:color w:val="000000"/>
          <w:sz w:val="22"/>
          <w:szCs w:val="22"/>
        </w:rPr>
      </w:pPr>
      <w:r w:rsidRPr="001E62B7">
        <w:rPr>
          <w:rFonts w:ascii="Book Antiqua" w:hAnsi="Book Antiqua"/>
          <w:color w:val="000000"/>
          <w:sz w:val="22"/>
          <w:szCs w:val="22"/>
        </w:rPr>
        <w:t>L’appuntamento è gratuito, ritrovo nel cortile di Palazzo Naselli Crispi alle ore 15.50</w:t>
      </w:r>
    </w:p>
    <w:p w14:paraId="35A979AE" w14:textId="77777777" w:rsidR="001E62B7" w:rsidRPr="001E62B7" w:rsidRDefault="001E62B7" w:rsidP="00302CD3">
      <w:pPr>
        <w:contextualSpacing/>
        <w:jc w:val="both"/>
        <w:rPr>
          <w:rFonts w:ascii="Book Antiqua" w:hAnsi="Book Antiqua"/>
          <w:color w:val="000000"/>
          <w:sz w:val="22"/>
          <w:szCs w:val="22"/>
        </w:rPr>
      </w:pPr>
      <w:r w:rsidRPr="001E62B7">
        <w:rPr>
          <w:rFonts w:ascii="Book Antiqua" w:hAnsi="Book Antiqua"/>
          <w:color w:val="000000"/>
          <w:sz w:val="22"/>
          <w:szCs w:val="22"/>
        </w:rPr>
        <w:t>Prenotazione telefonica 329 4279682 o via mail a amicimuseiferrara@libero.it.</w:t>
      </w:r>
    </w:p>
    <w:p w14:paraId="188903BA" w14:textId="77777777" w:rsidR="001E62B7" w:rsidRDefault="001E62B7" w:rsidP="00302CD3">
      <w:pPr>
        <w:contextualSpacing/>
        <w:jc w:val="both"/>
        <w:rPr>
          <w:rFonts w:ascii="Book Antiqua" w:hAnsi="Book Antiqua"/>
          <w:b/>
          <w:bCs/>
          <w:color w:val="000000"/>
          <w:sz w:val="10"/>
          <w:szCs w:val="10"/>
        </w:rPr>
      </w:pPr>
    </w:p>
    <w:p w14:paraId="4BA0C312" w14:textId="77777777" w:rsidR="001E62B7" w:rsidRPr="001E62B7" w:rsidRDefault="001E62B7" w:rsidP="00302CD3">
      <w:pPr>
        <w:contextualSpacing/>
        <w:jc w:val="both"/>
        <w:rPr>
          <w:rFonts w:ascii="Book Antiqua" w:hAnsi="Book Antiqua"/>
          <w:b/>
          <w:bCs/>
          <w:color w:val="000000"/>
        </w:rPr>
      </w:pPr>
    </w:p>
    <w:p w14:paraId="042BB563" w14:textId="6923E6C7" w:rsidR="00266083" w:rsidRPr="00836FCB" w:rsidRDefault="00266083" w:rsidP="00302CD3">
      <w:pPr>
        <w:contextualSpacing/>
        <w:jc w:val="both"/>
        <w:rPr>
          <w:rFonts w:ascii="Book Antiqua" w:hAnsi="Book Antiqua"/>
          <w:b/>
          <w:bCs/>
          <w:color w:val="FF0000"/>
        </w:rPr>
      </w:pPr>
      <w:r w:rsidRPr="00836FCB">
        <w:rPr>
          <w:rFonts w:ascii="Book Antiqua" w:hAnsi="Book Antiqua"/>
          <w:b/>
          <w:bCs/>
          <w:color w:val="FF0000"/>
        </w:rPr>
        <w:t>Ricordiamo che presso la</w:t>
      </w:r>
      <w:r w:rsidR="001E62B7">
        <w:rPr>
          <w:rFonts w:ascii="Book Antiqua" w:hAnsi="Book Antiqua"/>
          <w:b/>
          <w:bCs/>
          <w:color w:val="FF0000"/>
        </w:rPr>
        <w:t xml:space="preserve"> nostra</w:t>
      </w:r>
      <w:r w:rsidRPr="00836FCB">
        <w:rPr>
          <w:rFonts w:ascii="Book Antiqua" w:hAnsi="Book Antiqua"/>
          <w:b/>
          <w:bCs/>
          <w:color w:val="FF0000"/>
        </w:rPr>
        <w:t xml:space="preserve"> Segreteria </w:t>
      </w:r>
      <w:r w:rsidR="00540F45">
        <w:rPr>
          <w:rFonts w:ascii="Book Antiqua" w:hAnsi="Book Antiqua"/>
          <w:b/>
          <w:bCs/>
          <w:color w:val="FF0000"/>
        </w:rPr>
        <w:t xml:space="preserve">(aperta </w:t>
      </w:r>
      <w:r w:rsidR="00540F45" w:rsidRPr="00540F45">
        <w:rPr>
          <w:rFonts w:ascii="Book Antiqua" w:hAnsi="Book Antiqua"/>
          <w:b/>
          <w:bCs/>
          <w:color w:val="FF0000"/>
        </w:rPr>
        <w:t>il martedì mattina dalle 10 alle 12</w:t>
      </w:r>
      <w:r w:rsidR="00540F45">
        <w:rPr>
          <w:rFonts w:ascii="Book Antiqua" w:hAnsi="Book Antiqua"/>
          <w:b/>
          <w:bCs/>
          <w:color w:val="FF0000"/>
        </w:rPr>
        <w:t xml:space="preserve">) </w:t>
      </w:r>
      <w:r w:rsidRPr="00836FCB">
        <w:rPr>
          <w:rFonts w:ascii="Book Antiqua" w:hAnsi="Book Antiqua"/>
          <w:b/>
          <w:bCs/>
          <w:color w:val="FF0000"/>
        </w:rPr>
        <w:t>o con bonifico bancario è possibile rinnovare la quota sociale e/o effettuare nuove iscrizioni. Le quote per l’anno 2024 rimangono invariate:</w:t>
      </w:r>
    </w:p>
    <w:p w14:paraId="1BDA4BA4" w14:textId="77777777" w:rsidR="00266083" w:rsidRPr="00836FCB" w:rsidRDefault="00266083" w:rsidP="00302CD3">
      <w:pPr>
        <w:contextualSpacing/>
        <w:jc w:val="both"/>
        <w:rPr>
          <w:rFonts w:ascii="Book Antiqua" w:hAnsi="Book Antiqua"/>
          <w:b/>
          <w:bCs/>
          <w:color w:val="FF0000"/>
        </w:rPr>
      </w:pPr>
      <w:r w:rsidRPr="00836FCB">
        <w:rPr>
          <w:rFonts w:ascii="Book Antiqua" w:hAnsi="Book Antiqua"/>
          <w:b/>
          <w:bCs/>
          <w:color w:val="FF0000"/>
        </w:rPr>
        <w:t>soci ordinari € 35; soci sostenitori € 50; giovani fino a 25 anni € 20</w:t>
      </w:r>
    </w:p>
    <w:p w14:paraId="2094A0A8" w14:textId="77777777" w:rsidR="00266083" w:rsidRPr="00836FCB" w:rsidRDefault="00266083" w:rsidP="00302CD3">
      <w:pPr>
        <w:contextualSpacing/>
        <w:jc w:val="both"/>
        <w:rPr>
          <w:rFonts w:ascii="Book Antiqua" w:hAnsi="Book Antiqua"/>
          <w:b/>
          <w:bCs/>
          <w:color w:val="FF0000"/>
        </w:rPr>
      </w:pPr>
      <w:r w:rsidRPr="00836FCB">
        <w:rPr>
          <w:rFonts w:ascii="Book Antiqua" w:hAnsi="Book Antiqua"/>
          <w:b/>
          <w:bCs/>
          <w:color w:val="FF0000"/>
        </w:rPr>
        <w:t xml:space="preserve">Bonifico: IBAN c/c bancario IT11P0538713004000000008248 </w:t>
      </w:r>
    </w:p>
    <w:p w14:paraId="00E40ADA" w14:textId="77777777" w:rsidR="00266083" w:rsidRPr="00836FCB" w:rsidRDefault="00266083" w:rsidP="00302CD3">
      <w:pPr>
        <w:contextualSpacing/>
        <w:jc w:val="both"/>
        <w:rPr>
          <w:rFonts w:ascii="Book Antiqua" w:hAnsi="Book Antiqua"/>
          <w:b/>
          <w:bCs/>
          <w:color w:val="FF0000"/>
        </w:rPr>
      </w:pPr>
      <w:r w:rsidRPr="00836FCB">
        <w:rPr>
          <w:rFonts w:ascii="Book Antiqua" w:hAnsi="Book Antiqua"/>
          <w:b/>
          <w:bCs/>
          <w:color w:val="FF0000"/>
        </w:rPr>
        <w:t>(NB: il c/c postale è stato chiuso a risparmio spese)</w:t>
      </w:r>
    </w:p>
    <w:p w14:paraId="4780FB0D" w14:textId="77777777" w:rsidR="00266083" w:rsidRPr="00266083" w:rsidRDefault="00266083" w:rsidP="00302CD3">
      <w:pPr>
        <w:contextualSpacing/>
        <w:jc w:val="both"/>
        <w:rPr>
          <w:rFonts w:ascii="Book Antiqua" w:hAnsi="Book Antiqua"/>
          <w:sz w:val="22"/>
          <w:szCs w:val="22"/>
        </w:rPr>
      </w:pPr>
    </w:p>
    <w:p w14:paraId="3A2C01DC" w14:textId="2EF64B23" w:rsidR="00266083" w:rsidRPr="00695F68" w:rsidRDefault="00266083" w:rsidP="00302CD3">
      <w:pPr>
        <w:contextualSpacing/>
        <w:jc w:val="both"/>
        <w:rPr>
          <w:rFonts w:ascii="Book Antiqua" w:hAnsi="Book Antiqua"/>
        </w:rPr>
      </w:pPr>
      <w:r w:rsidRPr="00266083">
        <w:rPr>
          <w:rFonts w:ascii="Book Antiqua" w:hAnsi="Book Antiqua"/>
        </w:rPr>
        <w:t xml:space="preserve">Ringraziando per il sostegno e la partecipazione alle attività proposte, </w:t>
      </w:r>
      <w:r w:rsidRPr="00695F68">
        <w:rPr>
          <w:rFonts w:ascii="Book Antiqua" w:hAnsi="Book Antiqua"/>
        </w:rPr>
        <w:t xml:space="preserve">vi aspettiamo numerosi </w:t>
      </w:r>
      <w:r w:rsidR="0015378E" w:rsidRPr="00695F68">
        <w:rPr>
          <w:rFonts w:ascii="Book Antiqua" w:hAnsi="Book Antiqua"/>
        </w:rPr>
        <w:t xml:space="preserve">all’Assemblea dei Soci, </w:t>
      </w:r>
      <w:r w:rsidR="00EE5DD6" w:rsidRPr="00695F68">
        <w:rPr>
          <w:rFonts w:ascii="Book Antiqua" w:hAnsi="Book Antiqua"/>
        </w:rPr>
        <w:t>fondamentale</w:t>
      </w:r>
      <w:r w:rsidR="0015378E" w:rsidRPr="00695F68">
        <w:rPr>
          <w:rFonts w:ascii="Book Antiqua" w:hAnsi="Book Antiqua"/>
        </w:rPr>
        <w:t xml:space="preserve"> momento di confronto sulle nostre attività associative, e </w:t>
      </w:r>
      <w:r w:rsidRPr="00695F68">
        <w:rPr>
          <w:rFonts w:ascii="Book Antiqua" w:hAnsi="Book Antiqua"/>
        </w:rPr>
        <w:t xml:space="preserve">alle </w:t>
      </w:r>
      <w:r w:rsidR="001E62B7" w:rsidRPr="00695F68">
        <w:rPr>
          <w:rFonts w:ascii="Book Antiqua" w:hAnsi="Book Antiqua"/>
        </w:rPr>
        <w:t xml:space="preserve">varie </w:t>
      </w:r>
      <w:r w:rsidRPr="00695F68">
        <w:rPr>
          <w:rFonts w:ascii="Book Antiqua" w:hAnsi="Book Antiqua"/>
        </w:rPr>
        <w:t>iniziative</w:t>
      </w:r>
      <w:r w:rsidR="0015378E" w:rsidRPr="00695F68">
        <w:rPr>
          <w:rFonts w:ascii="Book Antiqua" w:hAnsi="Book Antiqua"/>
        </w:rPr>
        <w:t xml:space="preserve"> di cui invieremo di volta in volta il programma dettagliato</w:t>
      </w:r>
      <w:r w:rsidRPr="00695F68">
        <w:rPr>
          <w:rFonts w:ascii="Book Antiqua" w:hAnsi="Book Antiqua"/>
        </w:rPr>
        <w:t>.</w:t>
      </w:r>
    </w:p>
    <w:p w14:paraId="5BD68271" w14:textId="6CF3E7A6" w:rsidR="00AE19CB" w:rsidRPr="00695F68" w:rsidRDefault="00AE19CB" w:rsidP="00330CD0">
      <w:pPr>
        <w:spacing w:line="360" w:lineRule="auto"/>
        <w:contextualSpacing/>
        <w:jc w:val="both"/>
      </w:pPr>
    </w:p>
    <w:p w14:paraId="2547EEAD" w14:textId="211DB6CF" w:rsidR="00266083" w:rsidRPr="00266083" w:rsidRDefault="00302CD3" w:rsidP="00302CD3">
      <w:pPr>
        <w:spacing w:line="360" w:lineRule="auto"/>
        <w:contextualSpacing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266083" w:rsidRPr="00266083">
        <w:rPr>
          <w:rFonts w:ascii="Book Antiqua" w:hAnsi="Book Antiqua"/>
          <w:sz w:val="22"/>
          <w:szCs w:val="22"/>
        </w:rPr>
        <w:t>La presidente</w:t>
      </w:r>
    </w:p>
    <w:p w14:paraId="539C2A07" w14:textId="20A57A1E" w:rsidR="00266083" w:rsidRPr="00266083" w:rsidRDefault="00E7688C" w:rsidP="00330CD0">
      <w:pPr>
        <w:spacing w:line="360" w:lineRule="auto"/>
        <w:contextualSpacing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9053DD0" wp14:editId="6BC5DC68">
            <wp:simplePos x="0" y="0"/>
            <wp:positionH relativeFrom="column">
              <wp:posOffset>4628515</wp:posOffset>
            </wp:positionH>
            <wp:positionV relativeFrom="paragraph">
              <wp:posOffset>160020</wp:posOffset>
            </wp:positionV>
            <wp:extent cx="2098675" cy="525780"/>
            <wp:effectExtent l="0" t="0" r="0" b="0"/>
            <wp:wrapNone/>
            <wp:docPr id="1" name="Immagine 4" descr="Immagine che contiene calligrafia, Carattere, tipografia, bianco&#10;&#10;&#10;&#10;&#10;&#10;&#10;&#10;&#10;&#10;&#10;&#10;&#10;&#10;&#10;&#10;&#10;&#10;&#10;&#10;&#10;&#10;&#10;&#10;&#10;&#10;&#10;&#10;&#10;&#10;&#10;&#10;&#10;&#10;&#10;&#10;&#10;&#10;&#10;&#10;&#10;&#10;&#10;&#10;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he contiene calligrafia, Carattere, tipografia, bianco&#10;&#10;&#10;&#10;&#10;&#10;&#10;&#10;&#10;&#10;&#10;&#10;&#10;&#10;&#10;&#10;&#10;&#10;&#10;&#10;&#10;&#10;&#10;&#10;&#10;&#10;&#10;&#10;&#10;&#10;&#10;&#10;&#10;&#10;&#10;&#10;&#10;&#10;&#10;&#10;&#10;&#10;&#10;&#10;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083" w:rsidRPr="00266083">
        <w:rPr>
          <w:rFonts w:ascii="Book Antiqua" w:hAnsi="Book Antiqua"/>
          <w:sz w:val="22"/>
          <w:szCs w:val="22"/>
        </w:rPr>
        <w:t>dott.ssa Marialucia Menegatti</w:t>
      </w:r>
    </w:p>
    <w:p w14:paraId="4F570D3B" w14:textId="79083E61" w:rsidR="00AE19CB" w:rsidRDefault="00AE19CB" w:rsidP="00330CD0">
      <w:pPr>
        <w:spacing w:line="360" w:lineRule="auto"/>
        <w:contextualSpacing/>
        <w:jc w:val="right"/>
      </w:pPr>
    </w:p>
    <w:p w14:paraId="6C593ACC" w14:textId="5039B2AF" w:rsidR="00435AD9" w:rsidRDefault="00435AD9" w:rsidP="00330CD0">
      <w:pPr>
        <w:spacing w:line="360" w:lineRule="auto"/>
        <w:contextualSpacing/>
        <w:jc w:val="both"/>
      </w:pPr>
    </w:p>
    <w:p w14:paraId="3631A609" w14:textId="369472DD" w:rsidR="00435AD9" w:rsidRDefault="00435AD9" w:rsidP="00330CD0">
      <w:pPr>
        <w:spacing w:line="360" w:lineRule="auto"/>
        <w:contextualSpacing/>
        <w:jc w:val="both"/>
      </w:pPr>
    </w:p>
    <w:p w14:paraId="2F862318" w14:textId="72D95672" w:rsidR="006F48D3" w:rsidRPr="00A05846" w:rsidRDefault="006F48D3" w:rsidP="00330CD0">
      <w:pPr>
        <w:spacing w:line="360" w:lineRule="auto"/>
        <w:contextualSpacing/>
        <w:jc w:val="both"/>
      </w:pPr>
    </w:p>
    <w:sectPr w:rsidR="006F48D3" w:rsidRPr="00A05846" w:rsidSect="00675025">
      <w:type w:val="continuous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EBB9" w14:textId="77777777" w:rsidR="005B686E" w:rsidRDefault="005B686E" w:rsidP="00675025">
      <w:r>
        <w:separator/>
      </w:r>
    </w:p>
  </w:endnote>
  <w:endnote w:type="continuationSeparator" w:id="0">
    <w:p w14:paraId="5881A405" w14:textId="77777777" w:rsidR="005B686E" w:rsidRDefault="005B686E" w:rsidP="006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4D"/>
    <w:family w:val="auto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5A67" w14:textId="77777777" w:rsidR="005B686E" w:rsidRDefault="005B686E" w:rsidP="00675025">
      <w:r>
        <w:separator/>
      </w:r>
    </w:p>
  </w:footnote>
  <w:footnote w:type="continuationSeparator" w:id="0">
    <w:p w14:paraId="28AAA879" w14:textId="77777777" w:rsidR="005B686E" w:rsidRDefault="005B686E" w:rsidP="0067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0.5pt;height:10.5pt" o:bullet="t">
        <v:imagedata r:id="rId1" o:title="mso13"/>
      </v:shape>
    </w:pict>
  </w:numPicBullet>
  <w:numPicBullet w:numPicBulletId="1">
    <w:pict>
      <v:shape id="_x0000_i1170" type="#_x0000_t75" style="width:10.5pt;height:10.5pt" o:bullet="t">
        <v:imagedata r:id="rId2" o:title="BD14565_"/>
      </v:shape>
    </w:pict>
  </w:numPicBullet>
  <w:abstractNum w:abstractNumId="0" w15:restartNumberingAfterBreak="0">
    <w:nsid w:val="01D56989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37A7FB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3075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A87516"/>
    <w:multiLevelType w:val="hybridMultilevel"/>
    <w:tmpl w:val="3384954E"/>
    <w:lvl w:ilvl="0" w:tplc="04100007">
      <w:start w:val="1"/>
      <w:numFmt w:val="bullet"/>
      <w:lvlText w:val=""/>
      <w:lvlPicBulletId w:val="0"/>
      <w:lvlJc w:val="left"/>
      <w:pPr>
        <w:ind w:left="-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" w15:restartNumberingAfterBreak="0">
    <w:nsid w:val="0B0334B2"/>
    <w:multiLevelType w:val="hybridMultilevel"/>
    <w:tmpl w:val="A168A0B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76EB"/>
    <w:multiLevelType w:val="hybridMultilevel"/>
    <w:tmpl w:val="12D830C4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10A54CEA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1187114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5C02ACE"/>
    <w:multiLevelType w:val="hybridMultilevel"/>
    <w:tmpl w:val="9830FE56"/>
    <w:lvl w:ilvl="0" w:tplc="564CFCD2">
      <w:start w:val="4410"/>
      <w:numFmt w:val="bullet"/>
      <w:lvlText w:val="-"/>
      <w:lvlJc w:val="left"/>
      <w:pPr>
        <w:tabs>
          <w:tab w:val="num" w:pos="8160"/>
        </w:tabs>
        <w:ind w:left="8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9" w15:restartNumberingAfterBreak="0">
    <w:nsid w:val="17B95A68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1A3E7A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D314B"/>
    <w:multiLevelType w:val="hybridMultilevel"/>
    <w:tmpl w:val="6CE85D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F6244"/>
    <w:multiLevelType w:val="hybridMultilevel"/>
    <w:tmpl w:val="527E24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326A96"/>
    <w:multiLevelType w:val="hybridMultilevel"/>
    <w:tmpl w:val="9CD8B05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B61EE"/>
    <w:multiLevelType w:val="hybridMultilevel"/>
    <w:tmpl w:val="506E08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55CB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259C1C82"/>
    <w:multiLevelType w:val="hybridMultilevel"/>
    <w:tmpl w:val="96D6FD22"/>
    <w:lvl w:ilvl="0" w:tplc="7068DCA8"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C532A7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245363"/>
    <w:multiLevelType w:val="hybridMultilevel"/>
    <w:tmpl w:val="84EE16F4"/>
    <w:lvl w:ilvl="0" w:tplc="04100007">
      <w:start w:val="1"/>
      <w:numFmt w:val="bullet"/>
      <w:lvlText w:val=""/>
      <w:lvlPicBulletId w:val="0"/>
      <w:lvlJc w:val="left"/>
      <w:pPr>
        <w:ind w:left="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345E2DBC"/>
    <w:multiLevelType w:val="hybridMultilevel"/>
    <w:tmpl w:val="857EBC6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97C38"/>
    <w:multiLevelType w:val="hybridMultilevel"/>
    <w:tmpl w:val="CB94A072"/>
    <w:lvl w:ilvl="0" w:tplc="D6EA5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3FB847BC"/>
    <w:multiLevelType w:val="hybridMultilevel"/>
    <w:tmpl w:val="FBB60294"/>
    <w:lvl w:ilvl="0" w:tplc="041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665DD"/>
    <w:multiLevelType w:val="hybridMultilevel"/>
    <w:tmpl w:val="4896148E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C1A54"/>
    <w:multiLevelType w:val="hybridMultilevel"/>
    <w:tmpl w:val="615A32D2"/>
    <w:lvl w:ilvl="0" w:tplc="DD546430">
      <w:start w:val="1"/>
      <w:numFmt w:val="bullet"/>
      <w:lvlText w:val=""/>
      <w:lvlPicBulletId w:val="1"/>
      <w:lvlJc w:val="left"/>
      <w:pPr>
        <w:ind w:left="3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4" w15:restartNumberingAfterBreak="0">
    <w:nsid w:val="5165459B"/>
    <w:multiLevelType w:val="hybridMultilevel"/>
    <w:tmpl w:val="034A74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6693D"/>
    <w:multiLevelType w:val="hybridMultilevel"/>
    <w:tmpl w:val="0F6A9C9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CB58C8"/>
    <w:multiLevelType w:val="hybridMultilevel"/>
    <w:tmpl w:val="8F50815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99369E"/>
    <w:multiLevelType w:val="hybridMultilevel"/>
    <w:tmpl w:val="90660A08"/>
    <w:lvl w:ilvl="0" w:tplc="066CCA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D87CA6"/>
    <w:multiLevelType w:val="hybridMultilevel"/>
    <w:tmpl w:val="74DA29C2"/>
    <w:lvl w:ilvl="0" w:tplc="D7C08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97C8B"/>
    <w:multiLevelType w:val="hybridMultilevel"/>
    <w:tmpl w:val="4540F9AA"/>
    <w:lvl w:ilvl="0" w:tplc="FFFFFFFF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5D2C2D5D"/>
    <w:multiLevelType w:val="hybridMultilevel"/>
    <w:tmpl w:val="685044D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9562B0"/>
    <w:multiLevelType w:val="hybridMultilevel"/>
    <w:tmpl w:val="0B3A0E0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2" w15:restartNumberingAfterBreak="0">
    <w:nsid w:val="67794B5E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3" w15:restartNumberingAfterBreak="0">
    <w:nsid w:val="6AF0D48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C57035C"/>
    <w:multiLevelType w:val="hybridMultilevel"/>
    <w:tmpl w:val="3594C84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FDD334B"/>
    <w:multiLevelType w:val="hybridMultilevel"/>
    <w:tmpl w:val="038A3B6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97A8E"/>
    <w:multiLevelType w:val="hybridMultilevel"/>
    <w:tmpl w:val="A4EC6786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37" w15:restartNumberingAfterBreak="0">
    <w:nsid w:val="72230A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8C726F"/>
    <w:multiLevelType w:val="hybridMultilevel"/>
    <w:tmpl w:val="45F645FE"/>
    <w:lvl w:ilvl="0" w:tplc="A630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9" w15:restartNumberingAfterBreak="0">
    <w:nsid w:val="775B2AF6"/>
    <w:multiLevelType w:val="hybridMultilevel"/>
    <w:tmpl w:val="9FFE4BB6"/>
    <w:lvl w:ilvl="0" w:tplc="DD5464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34"/>
  </w:num>
  <w:num w:numId="2">
    <w:abstractNumId w:val="14"/>
  </w:num>
  <w:num w:numId="3">
    <w:abstractNumId w:val="29"/>
  </w:num>
  <w:num w:numId="4">
    <w:abstractNumId w:val="24"/>
  </w:num>
  <w:num w:numId="5">
    <w:abstractNumId w:val="11"/>
  </w:num>
  <w:num w:numId="6">
    <w:abstractNumId w:val="35"/>
  </w:num>
  <w:num w:numId="7">
    <w:abstractNumId w:val="19"/>
  </w:num>
  <w:num w:numId="8">
    <w:abstractNumId w:val="22"/>
  </w:num>
  <w:num w:numId="9">
    <w:abstractNumId w:val="32"/>
  </w:num>
  <w:num w:numId="10">
    <w:abstractNumId w:val="9"/>
  </w:num>
  <w:num w:numId="11">
    <w:abstractNumId w:val="15"/>
  </w:num>
  <w:num w:numId="12">
    <w:abstractNumId w:val="6"/>
  </w:num>
  <w:num w:numId="13">
    <w:abstractNumId w:val="0"/>
  </w:num>
  <w:num w:numId="14">
    <w:abstractNumId w:val="37"/>
  </w:num>
  <w:num w:numId="15">
    <w:abstractNumId w:val="2"/>
  </w:num>
  <w:num w:numId="16">
    <w:abstractNumId w:val="1"/>
  </w:num>
  <w:num w:numId="17">
    <w:abstractNumId w:val="10"/>
  </w:num>
  <w:num w:numId="18">
    <w:abstractNumId w:val="7"/>
  </w:num>
  <w:num w:numId="19">
    <w:abstractNumId w:val="28"/>
  </w:num>
  <w:num w:numId="20">
    <w:abstractNumId w:val="17"/>
  </w:num>
  <w:num w:numId="21">
    <w:abstractNumId w:val="8"/>
  </w:num>
  <w:num w:numId="22">
    <w:abstractNumId w:val="16"/>
  </w:num>
  <w:num w:numId="23">
    <w:abstractNumId w:val="18"/>
  </w:num>
  <w:num w:numId="24">
    <w:abstractNumId w:val="26"/>
  </w:num>
  <w:num w:numId="25">
    <w:abstractNumId w:val="3"/>
  </w:num>
  <w:num w:numId="26">
    <w:abstractNumId w:val="38"/>
  </w:num>
  <w:num w:numId="27">
    <w:abstractNumId w:val="20"/>
  </w:num>
  <w:num w:numId="28">
    <w:abstractNumId w:val="5"/>
  </w:num>
  <w:num w:numId="29">
    <w:abstractNumId w:val="39"/>
  </w:num>
  <w:num w:numId="30">
    <w:abstractNumId w:val="36"/>
  </w:num>
  <w:num w:numId="31">
    <w:abstractNumId w:val="13"/>
  </w:num>
  <w:num w:numId="32">
    <w:abstractNumId w:val="23"/>
  </w:num>
  <w:num w:numId="33">
    <w:abstractNumId w:val="31"/>
  </w:num>
  <w:num w:numId="34">
    <w:abstractNumId w:val="30"/>
  </w:num>
  <w:num w:numId="35">
    <w:abstractNumId w:val="27"/>
  </w:num>
  <w:num w:numId="36">
    <w:abstractNumId w:val="4"/>
  </w:num>
  <w:num w:numId="37">
    <w:abstractNumId w:val="25"/>
  </w:num>
  <w:num w:numId="38">
    <w:abstractNumId w:val="33"/>
  </w:num>
  <w:num w:numId="39">
    <w:abstractNumId w:val="2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3B"/>
    <w:rsid w:val="00015933"/>
    <w:rsid w:val="00030490"/>
    <w:rsid w:val="00042E1F"/>
    <w:rsid w:val="00047534"/>
    <w:rsid w:val="00062F13"/>
    <w:rsid w:val="00071FA4"/>
    <w:rsid w:val="00090CBE"/>
    <w:rsid w:val="00093354"/>
    <w:rsid w:val="000978B1"/>
    <w:rsid w:val="000A0C0D"/>
    <w:rsid w:val="000B2E8C"/>
    <w:rsid w:val="000E10E8"/>
    <w:rsid w:val="000E68A8"/>
    <w:rsid w:val="00100EEF"/>
    <w:rsid w:val="0010199F"/>
    <w:rsid w:val="00120710"/>
    <w:rsid w:val="001317D7"/>
    <w:rsid w:val="0015378E"/>
    <w:rsid w:val="00166DE4"/>
    <w:rsid w:val="001A2061"/>
    <w:rsid w:val="001B18A8"/>
    <w:rsid w:val="001E3405"/>
    <w:rsid w:val="001E62B7"/>
    <w:rsid w:val="001F1495"/>
    <w:rsid w:val="002051B9"/>
    <w:rsid w:val="002146FC"/>
    <w:rsid w:val="00227F74"/>
    <w:rsid w:val="002367BC"/>
    <w:rsid w:val="00244BD8"/>
    <w:rsid w:val="002634D7"/>
    <w:rsid w:val="00266083"/>
    <w:rsid w:val="00266B5B"/>
    <w:rsid w:val="00267F76"/>
    <w:rsid w:val="00296B5A"/>
    <w:rsid w:val="002C4284"/>
    <w:rsid w:val="002C5EF7"/>
    <w:rsid w:val="002C6E6A"/>
    <w:rsid w:val="002E108E"/>
    <w:rsid w:val="002E53E9"/>
    <w:rsid w:val="00302CD3"/>
    <w:rsid w:val="003200D0"/>
    <w:rsid w:val="00330CD0"/>
    <w:rsid w:val="00346FCA"/>
    <w:rsid w:val="00356F8F"/>
    <w:rsid w:val="00375BD8"/>
    <w:rsid w:val="00384E0B"/>
    <w:rsid w:val="00387FD8"/>
    <w:rsid w:val="003909FA"/>
    <w:rsid w:val="0039483B"/>
    <w:rsid w:val="00395A4D"/>
    <w:rsid w:val="00396B13"/>
    <w:rsid w:val="003D3F5F"/>
    <w:rsid w:val="003F0914"/>
    <w:rsid w:val="003F628B"/>
    <w:rsid w:val="00404D4C"/>
    <w:rsid w:val="004104CB"/>
    <w:rsid w:val="0043039B"/>
    <w:rsid w:val="00431873"/>
    <w:rsid w:val="00435AD9"/>
    <w:rsid w:val="00435B92"/>
    <w:rsid w:val="00451E57"/>
    <w:rsid w:val="004622F2"/>
    <w:rsid w:val="004C66A9"/>
    <w:rsid w:val="004F5F15"/>
    <w:rsid w:val="0050085D"/>
    <w:rsid w:val="005117AD"/>
    <w:rsid w:val="00533380"/>
    <w:rsid w:val="0053723B"/>
    <w:rsid w:val="00540F45"/>
    <w:rsid w:val="00557137"/>
    <w:rsid w:val="0057315A"/>
    <w:rsid w:val="00574F81"/>
    <w:rsid w:val="00596857"/>
    <w:rsid w:val="005A2A73"/>
    <w:rsid w:val="005A385F"/>
    <w:rsid w:val="005A74F8"/>
    <w:rsid w:val="005B686E"/>
    <w:rsid w:val="005F3B18"/>
    <w:rsid w:val="0060199F"/>
    <w:rsid w:val="00664395"/>
    <w:rsid w:val="00673AE9"/>
    <w:rsid w:val="00675025"/>
    <w:rsid w:val="00691470"/>
    <w:rsid w:val="00695F68"/>
    <w:rsid w:val="006A3905"/>
    <w:rsid w:val="006A6FEE"/>
    <w:rsid w:val="006B5DED"/>
    <w:rsid w:val="006C04CE"/>
    <w:rsid w:val="006C1AC1"/>
    <w:rsid w:val="006D2AB8"/>
    <w:rsid w:val="006E7672"/>
    <w:rsid w:val="006F48D3"/>
    <w:rsid w:val="00731242"/>
    <w:rsid w:val="00734EED"/>
    <w:rsid w:val="007542DA"/>
    <w:rsid w:val="0075766A"/>
    <w:rsid w:val="00772C05"/>
    <w:rsid w:val="0077536E"/>
    <w:rsid w:val="007810E6"/>
    <w:rsid w:val="00791BF9"/>
    <w:rsid w:val="007A5493"/>
    <w:rsid w:val="007A65AD"/>
    <w:rsid w:val="007F425D"/>
    <w:rsid w:val="00801A1B"/>
    <w:rsid w:val="00833611"/>
    <w:rsid w:val="00836FCB"/>
    <w:rsid w:val="00884F23"/>
    <w:rsid w:val="008A5411"/>
    <w:rsid w:val="008A7C3D"/>
    <w:rsid w:val="008D4286"/>
    <w:rsid w:val="008E0243"/>
    <w:rsid w:val="00901719"/>
    <w:rsid w:val="00907513"/>
    <w:rsid w:val="0091176A"/>
    <w:rsid w:val="009140AD"/>
    <w:rsid w:val="00943CA9"/>
    <w:rsid w:val="009608A1"/>
    <w:rsid w:val="00964F71"/>
    <w:rsid w:val="00966ADC"/>
    <w:rsid w:val="00980F3F"/>
    <w:rsid w:val="00993F55"/>
    <w:rsid w:val="00996F84"/>
    <w:rsid w:val="009A0B36"/>
    <w:rsid w:val="009D422F"/>
    <w:rsid w:val="009D4E53"/>
    <w:rsid w:val="009D688F"/>
    <w:rsid w:val="00A05846"/>
    <w:rsid w:val="00A24A15"/>
    <w:rsid w:val="00A35FF6"/>
    <w:rsid w:val="00A43148"/>
    <w:rsid w:val="00A51940"/>
    <w:rsid w:val="00A6460F"/>
    <w:rsid w:val="00A854E5"/>
    <w:rsid w:val="00A91BB7"/>
    <w:rsid w:val="00AA3311"/>
    <w:rsid w:val="00AB073B"/>
    <w:rsid w:val="00AC199F"/>
    <w:rsid w:val="00AD4099"/>
    <w:rsid w:val="00AD62EA"/>
    <w:rsid w:val="00AE19CB"/>
    <w:rsid w:val="00AF1AAC"/>
    <w:rsid w:val="00AF1E89"/>
    <w:rsid w:val="00B017B4"/>
    <w:rsid w:val="00B159EA"/>
    <w:rsid w:val="00B25ED1"/>
    <w:rsid w:val="00B263BE"/>
    <w:rsid w:val="00B30455"/>
    <w:rsid w:val="00B32AB6"/>
    <w:rsid w:val="00B46BE4"/>
    <w:rsid w:val="00B50C3D"/>
    <w:rsid w:val="00B67E41"/>
    <w:rsid w:val="00B72BFB"/>
    <w:rsid w:val="00BA75DE"/>
    <w:rsid w:val="00BB7614"/>
    <w:rsid w:val="00BD3937"/>
    <w:rsid w:val="00BE32F2"/>
    <w:rsid w:val="00BF4FED"/>
    <w:rsid w:val="00C1032C"/>
    <w:rsid w:val="00C41604"/>
    <w:rsid w:val="00C43455"/>
    <w:rsid w:val="00C80307"/>
    <w:rsid w:val="00CA03ED"/>
    <w:rsid w:val="00CA6AEC"/>
    <w:rsid w:val="00CA7799"/>
    <w:rsid w:val="00CB4B7D"/>
    <w:rsid w:val="00CD4782"/>
    <w:rsid w:val="00D02B85"/>
    <w:rsid w:val="00D030C8"/>
    <w:rsid w:val="00D17107"/>
    <w:rsid w:val="00D201A1"/>
    <w:rsid w:val="00D35F38"/>
    <w:rsid w:val="00D405F6"/>
    <w:rsid w:val="00D74A73"/>
    <w:rsid w:val="00D764F5"/>
    <w:rsid w:val="00D76D94"/>
    <w:rsid w:val="00DA5B1C"/>
    <w:rsid w:val="00DC25A1"/>
    <w:rsid w:val="00DC3025"/>
    <w:rsid w:val="00DC3E32"/>
    <w:rsid w:val="00DD585D"/>
    <w:rsid w:val="00E41E1E"/>
    <w:rsid w:val="00E43689"/>
    <w:rsid w:val="00E47F26"/>
    <w:rsid w:val="00E62BA8"/>
    <w:rsid w:val="00E7151E"/>
    <w:rsid w:val="00E7688C"/>
    <w:rsid w:val="00E8052C"/>
    <w:rsid w:val="00E84625"/>
    <w:rsid w:val="00E92E9C"/>
    <w:rsid w:val="00E93662"/>
    <w:rsid w:val="00ED20EE"/>
    <w:rsid w:val="00EE0CF4"/>
    <w:rsid w:val="00EE1F13"/>
    <w:rsid w:val="00EE43B8"/>
    <w:rsid w:val="00EE4A13"/>
    <w:rsid w:val="00EE5DD6"/>
    <w:rsid w:val="00EF08F6"/>
    <w:rsid w:val="00EF6AC2"/>
    <w:rsid w:val="00F141AA"/>
    <w:rsid w:val="00F20B43"/>
    <w:rsid w:val="00F34B69"/>
    <w:rsid w:val="00F3782D"/>
    <w:rsid w:val="00F65ABC"/>
    <w:rsid w:val="00F71D45"/>
    <w:rsid w:val="00F7575A"/>
    <w:rsid w:val="00F7582C"/>
    <w:rsid w:val="00F82056"/>
    <w:rsid w:val="00F943CA"/>
    <w:rsid w:val="00FB6BB0"/>
    <w:rsid w:val="00FC33C0"/>
    <w:rsid w:val="00FC781B"/>
    <w:rsid w:val="00FE3FDE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557D2"/>
  <w15:chartTrackingRefBased/>
  <w15:docId w15:val="{DC14DC28-ADA4-AD49-A01B-51EA6DAF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0E6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Bookman Old Style" w:hAnsi="Bookman Old Style"/>
      <w:b/>
      <w:bCs/>
      <w:color w:val="333399"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color w:val="3366FF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372" w:firstLine="468"/>
    </w:pPr>
  </w:style>
  <w:style w:type="paragraph" w:styleId="Rientrocorpodeltesto2">
    <w:name w:val="Body Text Indent 2"/>
    <w:basedOn w:val="Normale"/>
    <w:semiHidden/>
    <w:pPr>
      <w:spacing w:line="360" w:lineRule="auto"/>
      <w:ind w:firstLine="720"/>
      <w:jc w:val="both"/>
    </w:p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 w:cs="Arial"/>
      <w:sz w:val="20"/>
      <w:u w:val="single"/>
    </w:rPr>
  </w:style>
  <w:style w:type="paragraph" w:styleId="Corpodeltesto2">
    <w:name w:val="Body Text 2"/>
    <w:basedOn w:val="Normale"/>
    <w:semiHidden/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7080" w:right="-18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right="-180" w:firstLine="708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A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201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17D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50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5025"/>
    <w:rPr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E43689"/>
    <w:rPr>
      <w:rFonts w:ascii="Arial" w:hAnsi="Arial" w:cs="Arial"/>
      <w:szCs w:val="24"/>
      <w:u w:val="single"/>
    </w:rPr>
  </w:style>
  <w:style w:type="paragraph" w:customStyle="1" w:styleId="Default">
    <w:name w:val="Default"/>
    <w:rsid w:val="0039483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263BE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71F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1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errariaedecus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li%20buste%20e%20lettere%20con%20carta%20intestata%20e%20non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34EE-CE8A-4B1C-8D16-4C3D0BEA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ferrariae decus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Ferrariae Decus</dc:creator>
  <cp:keywords/>
  <cp:lastModifiedBy>Gabriele</cp:lastModifiedBy>
  <cp:revision>2</cp:revision>
  <cp:lastPrinted>2023-09-25T07:24:00Z</cp:lastPrinted>
  <dcterms:created xsi:type="dcterms:W3CDTF">2024-03-14T20:04:00Z</dcterms:created>
  <dcterms:modified xsi:type="dcterms:W3CDTF">2024-03-14T20:04:00Z</dcterms:modified>
</cp:coreProperties>
</file>